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b/>
          <w:sz w:val="38"/>
          <w:szCs w:val="38"/>
        </w:rPr>
      </w:pPr>
      <w:r>
        <w:rPr>
          <w:rStyle w:val="6"/>
          <w:rFonts w:hint="default" w:ascii="Calibri" w:hAnsi="Calibri" w:cs="Calibri"/>
          <w:lang w:val="en-US"/>
        </w:rPr>
        <w:drawing>
          <wp:anchor distT="0" distB="0" distL="114300" distR="114300" simplePos="0" relativeHeight="251661312" behindDoc="0" locked="0" layoutInCell="1" allowOverlap="1">
            <wp:simplePos x="0" y="0"/>
            <wp:positionH relativeFrom="column">
              <wp:posOffset>2461260</wp:posOffset>
            </wp:positionH>
            <wp:positionV relativeFrom="paragraph">
              <wp:posOffset>-26035</wp:posOffset>
            </wp:positionV>
            <wp:extent cx="1198245" cy="860425"/>
            <wp:effectExtent l="0" t="0" r="8255" b="3175"/>
            <wp:wrapNone/>
            <wp:docPr id="4" name="Picture 4" descr="V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FP Logo"/>
                    <pic:cNvPicPr>
                      <a:picLocks noChangeAspect="1"/>
                    </pic:cNvPicPr>
                  </pic:nvPicPr>
                  <pic:blipFill>
                    <a:blip r:embed="rId6"/>
                    <a:stretch>
                      <a:fillRect/>
                    </a:stretch>
                  </pic:blipFill>
                  <pic:spPr>
                    <a:xfrm>
                      <a:off x="0" y="0"/>
                      <a:ext cx="1198245" cy="860425"/>
                    </a:xfrm>
                    <a:prstGeom prst="rect">
                      <a:avLst/>
                    </a:prstGeom>
                  </pic:spPr>
                </pic:pic>
              </a:graphicData>
            </a:graphic>
          </wp:anchor>
        </w:drawing>
      </w:r>
      <w:r>
        <w:rPr>
          <w:rStyle w:val="6"/>
          <w:rFonts w:hint="default" w:ascii="Calibri" w:hAnsi="Calibri" w:cs="Calibri"/>
          <w:lang w:val="en-US"/>
        </w:rPr>
        <w:drawing>
          <wp:anchor distT="0" distB="0" distL="114300" distR="114300" simplePos="0" relativeHeight="251662336" behindDoc="0" locked="0" layoutInCell="1" allowOverlap="1">
            <wp:simplePos x="0" y="0"/>
            <wp:positionH relativeFrom="column">
              <wp:posOffset>4780280</wp:posOffset>
            </wp:positionH>
            <wp:positionV relativeFrom="paragraph">
              <wp:posOffset>53340</wp:posOffset>
            </wp:positionV>
            <wp:extent cx="1350010" cy="657860"/>
            <wp:effectExtent l="0" t="0" r="21590" b="27940"/>
            <wp:wrapNone/>
            <wp:docPr id="5" name="Picture 5" descr="Back of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 of boat"/>
                    <pic:cNvPicPr>
                      <a:picLocks noChangeAspect="1"/>
                    </pic:cNvPicPr>
                  </pic:nvPicPr>
                  <pic:blipFill>
                    <a:blip r:embed="rId7"/>
                    <a:stretch>
                      <a:fillRect/>
                    </a:stretch>
                  </pic:blipFill>
                  <pic:spPr>
                    <a:xfrm>
                      <a:off x="0" y="0"/>
                      <a:ext cx="1350010" cy="657860"/>
                    </a:xfrm>
                    <a:prstGeom prst="rect">
                      <a:avLst/>
                    </a:prstGeom>
                  </pic:spPr>
                </pic:pic>
              </a:graphicData>
            </a:graphic>
          </wp:anchor>
        </w:drawing>
      </w:r>
      <w:r>
        <w:rPr>
          <w:rFonts w:hint="default" w:ascii="Calibri" w:hAnsi="Calibri" w:cs="Calibri"/>
          <w:b/>
          <w:sz w:val="38"/>
          <w:szCs w:val="38"/>
        </w:rPr>
        <w:drawing>
          <wp:anchor distT="0" distB="0" distL="114300" distR="114300" simplePos="0" relativeHeight="251659264" behindDoc="1" locked="0" layoutInCell="1" allowOverlap="1">
            <wp:simplePos x="0" y="0"/>
            <wp:positionH relativeFrom="column">
              <wp:posOffset>13335</wp:posOffset>
            </wp:positionH>
            <wp:positionV relativeFrom="paragraph">
              <wp:posOffset>40640</wp:posOffset>
            </wp:positionV>
            <wp:extent cx="974090" cy="1151255"/>
            <wp:effectExtent l="0" t="0" r="0" b="0"/>
            <wp:wrapTight wrapText="bothSides">
              <wp:wrapPolygon>
                <wp:start x="0" y="0"/>
                <wp:lineTo x="0" y="21445"/>
                <wp:lineTo x="21403" y="21445"/>
                <wp:lineTo x="21403" y="0"/>
                <wp:lineTo x="0" y="0"/>
              </wp:wrapPolygon>
            </wp:wrapTight>
            <wp:docPr id="2"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o0"/>
                    <pic:cNvPicPr>
                      <a:picLocks noChangeAspect="1" noChangeArrowheads="1"/>
                    </pic:cNvPicPr>
                  </pic:nvPicPr>
                  <pic:blipFill>
                    <a:blip r:embed="rId8" cstate="print"/>
                    <a:srcRect/>
                    <a:stretch>
                      <a:fillRect/>
                    </a:stretch>
                  </pic:blipFill>
                  <pic:spPr>
                    <a:xfrm>
                      <a:off x="0" y="0"/>
                      <a:ext cx="974090" cy="1151255"/>
                    </a:xfrm>
                    <a:prstGeom prst="rect">
                      <a:avLst/>
                    </a:prstGeom>
                    <a:noFill/>
                    <a:ln w="9525">
                      <a:noFill/>
                      <a:miter lim="800000"/>
                      <a:headEnd/>
                      <a:tailEnd/>
                    </a:ln>
                  </pic:spPr>
                </pic:pic>
              </a:graphicData>
            </a:graphic>
          </wp:anchor>
        </w:drawing>
      </w:r>
      <w:r>
        <w:rPr>
          <w:rFonts w:hint="default" w:ascii="Calibri" w:hAnsi="Calibri" w:cs="Calibri"/>
          <w:b/>
          <w:sz w:val="38"/>
          <w:szCs w:val="38"/>
        </w:rPr>
        <w:t xml:space="preserve">Ground Zero Center </w:t>
      </w:r>
      <w:r>
        <w:rPr>
          <w:rFonts w:hint="default" w:ascii="Calibri" w:hAnsi="Calibri" w:cs="Calibri"/>
          <w:b/>
          <w:sz w:val="38"/>
          <w:szCs w:val="38"/>
        </w:rPr>
        <w:br w:type="textWrapping"/>
      </w:r>
      <w:r>
        <w:rPr>
          <w:rFonts w:hint="default" w:ascii="Calibri" w:hAnsi="Calibri" w:cs="Calibri"/>
          <w:b/>
          <w:sz w:val="38"/>
          <w:szCs w:val="38"/>
        </w:rPr>
        <w:t>for Nonviolent Action</w:t>
      </w:r>
    </w:p>
    <w:p>
      <w:pPr>
        <w:rPr>
          <w:rFonts w:hint="default" w:ascii="Calibri" w:hAnsi="Calibri" w:cs="Calibri"/>
        </w:rPr>
      </w:pPr>
      <w:r>
        <w:rPr>
          <w:rFonts w:hint="default" w:ascii="Calibri" w:hAnsi="Calibri" w:cs="Calibri"/>
        </w:rPr>
        <w:t>16159 Clear Creek Road NW</w:t>
      </w:r>
    </w:p>
    <w:p>
      <w:pPr>
        <w:rPr>
          <w:rFonts w:hint="default" w:ascii="Calibri" w:hAnsi="Calibri" w:cs="Calibri"/>
        </w:rPr>
      </w:pPr>
      <w:r>
        <w:rPr>
          <w:rFonts w:hint="default" w:ascii="Calibri" w:hAnsi="Calibri" w:cs="Calibri"/>
          <w:sz w:val="24"/>
        </w:rPr>
        <mc:AlternateContent>
          <mc:Choice Requires="wps">
            <w:drawing>
              <wp:anchor distT="0" distB="0" distL="114300" distR="114300" simplePos="0" relativeHeight="251663360" behindDoc="0" locked="0" layoutInCell="1" allowOverlap="1">
                <wp:simplePos x="0" y="0"/>
                <wp:positionH relativeFrom="column">
                  <wp:posOffset>2355215</wp:posOffset>
                </wp:positionH>
                <wp:positionV relativeFrom="paragraph">
                  <wp:posOffset>1905</wp:posOffset>
                </wp:positionV>
                <wp:extent cx="2694305" cy="924560"/>
                <wp:effectExtent l="0" t="0" r="10795" b="2540"/>
                <wp:wrapNone/>
                <wp:docPr id="6" name="Text Box 6"/>
                <wp:cNvGraphicFramePr/>
                <a:graphic xmlns:a="http://schemas.openxmlformats.org/drawingml/2006/main">
                  <a:graphicData uri="http://schemas.microsoft.com/office/word/2010/wordprocessingShape">
                    <wps:wsp>
                      <wps:cNvSpPr txBox="1"/>
                      <wps:spPr>
                        <a:xfrm>
                          <a:off x="4389755" y="1416685"/>
                          <a:ext cx="2694305" cy="924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bidi w:val="0"/>
                              <w:rPr>
                                <w:rFonts w:hint="default" w:ascii="Calibri" w:hAnsi="Calibri" w:cs="Calibri"/>
                                <w:lang w:val="en-US"/>
                              </w:rPr>
                            </w:pPr>
                            <w:r>
                              <w:rPr>
                                <w:rFonts w:hint="default" w:ascii="Calibri" w:hAnsi="Calibri" w:cs="Calibri"/>
                                <w:lang w:val="en-US"/>
                              </w:rPr>
                              <w:t>Veterans For Peace Golden Rule Project</w:t>
                            </w:r>
                            <w:r>
                              <w:rPr>
                                <w:rFonts w:hint="default" w:ascii="Calibri" w:hAnsi="Calibri" w:cs="Calibri"/>
                                <w:lang w:val="en-US"/>
                              </w:rPr>
                              <w:br w:type="textWrapping"/>
                            </w:r>
                            <w:r>
                              <w:rPr>
                                <w:rFonts w:hint="default" w:ascii="Calibri" w:hAnsi="Calibri" w:cs="Calibri"/>
                                <w:lang w:val="en-US"/>
                              </w:rPr>
                              <w:fldChar w:fldCharType="begin"/>
                            </w:r>
                            <w:r>
                              <w:rPr>
                                <w:rFonts w:hint="default" w:ascii="Calibri" w:hAnsi="Calibri" w:cs="Calibri"/>
                                <w:lang w:val="en-US"/>
                              </w:rPr>
                              <w:instrText xml:space="preserve"> HYPERLINK "http://www.vfpgoldenruleproject.org" </w:instrText>
                            </w:r>
                            <w:r>
                              <w:rPr>
                                <w:rFonts w:hint="default" w:ascii="Calibri" w:hAnsi="Calibri" w:cs="Calibri"/>
                                <w:lang w:val="en-US"/>
                              </w:rPr>
                              <w:fldChar w:fldCharType="separate"/>
                            </w:r>
                            <w:r>
                              <w:rPr>
                                <w:rStyle w:val="6"/>
                                <w:rFonts w:hint="default" w:ascii="Calibri" w:hAnsi="Calibri" w:cs="Calibri"/>
                                <w:lang w:val="en-US"/>
                              </w:rPr>
                              <w:t>vfpgoldenruleproject@gmail.com</w:t>
                            </w:r>
                            <w:r>
                              <w:rPr>
                                <w:rStyle w:val="6"/>
                                <w:rFonts w:hint="default" w:ascii="Calibri" w:hAnsi="Calibri" w:cs="Calibri"/>
                                <w:lang w:val="en-US"/>
                              </w:rPr>
                              <w:br w:type="textWrapping"/>
                            </w:r>
                            <w:r>
                              <w:rPr>
                                <w:rFonts w:hint="default" w:ascii="Calibri" w:hAnsi="Calibri" w:cs="Calibri"/>
                                <w:lang w:val="en-US"/>
                              </w:rPr>
                              <w:fldChar w:fldCharType="end"/>
                            </w:r>
                            <w:r>
                              <w:rPr>
                                <w:rStyle w:val="6"/>
                                <w:rFonts w:hint="default" w:ascii="Calibri" w:hAnsi="Calibri" w:cs="Calibri"/>
                                <w:lang w:val="en-US"/>
                              </w:rPr>
                              <w:t>www.vfpgoldenruleproject.org</w:t>
                            </w:r>
                            <w:r>
                              <w:rPr>
                                <w:rStyle w:val="6"/>
                                <w:rFonts w:hint="default" w:ascii="Calibri" w:hAnsi="Calibri" w:cs="Calibri"/>
                                <w:lang w:val="en-US"/>
                              </w:rPr>
                              <w:br w:type="textWrapping"/>
                            </w:r>
                            <w:r>
                              <w:rPr>
                                <w:rStyle w:val="6"/>
                                <w:rFonts w:hint="default" w:ascii="Calibri" w:hAnsi="Calibri" w:cs="Calibri"/>
                                <w:color w:val="auto"/>
                                <w:lang w:val="en-US"/>
                              </w:rPr>
                              <w:t>206-992-6364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45pt;margin-top:0.15pt;height:72.8pt;width:212.15pt;z-index:251663360;mso-width-relative:page;mso-height-relative:page;" fillcolor="#FFFFFF [3201]" filled="t" stroked="f" coordsize="21600,21600" o:gfxdata="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mq8uLVAAAACQEAAA8AAAAAAAAAAQAg&#10;AAAAIgAAAGRycy9kb3ducmV2LnhtbFBLAQIUABQAAAAIAIdO4kBFBxNHSgIAAJoEAAAOAAAAAAAA&#10;AAEAIAAAACQBAABkcnMvZTJvRG9jLnhtbFBLBQYAAAAABgAGAFkBAADgBQAAAAA=&#10;">
                <v:fill on="t" focussize="0,0"/>
                <v:stroke on="f" weight="0.5pt"/>
                <v:imagedata o:title=""/>
                <o:lock v:ext="edit" aspectratio="f"/>
                <v:textbox>
                  <w:txbxContent>
                    <w:p>
                      <w:pPr>
                        <w:bidi w:val="0"/>
                        <w:rPr>
                          <w:rFonts w:hint="default" w:ascii="Calibri" w:hAnsi="Calibri" w:cs="Calibri"/>
                          <w:lang w:val="en-US"/>
                        </w:rPr>
                      </w:pPr>
                      <w:r>
                        <w:rPr>
                          <w:rFonts w:hint="default" w:ascii="Calibri" w:hAnsi="Calibri" w:cs="Calibri"/>
                          <w:lang w:val="en-US"/>
                        </w:rPr>
                        <w:t>Veterans For Peace Golden Rule Project</w:t>
                      </w:r>
                      <w:r>
                        <w:rPr>
                          <w:rFonts w:hint="default" w:ascii="Calibri" w:hAnsi="Calibri" w:cs="Calibri"/>
                          <w:lang w:val="en-US"/>
                        </w:rPr>
                        <w:br w:type="textWrapping"/>
                      </w:r>
                      <w:r>
                        <w:rPr>
                          <w:rFonts w:hint="default" w:ascii="Calibri" w:hAnsi="Calibri" w:cs="Calibri"/>
                          <w:lang w:val="en-US"/>
                        </w:rPr>
                        <w:fldChar w:fldCharType="begin"/>
                      </w:r>
                      <w:r>
                        <w:rPr>
                          <w:rFonts w:hint="default" w:ascii="Calibri" w:hAnsi="Calibri" w:cs="Calibri"/>
                          <w:lang w:val="en-US"/>
                        </w:rPr>
                        <w:instrText xml:space="preserve"> HYPERLINK "http://www.vfpgoldenruleproject.org" </w:instrText>
                      </w:r>
                      <w:r>
                        <w:rPr>
                          <w:rFonts w:hint="default" w:ascii="Calibri" w:hAnsi="Calibri" w:cs="Calibri"/>
                          <w:lang w:val="en-US"/>
                        </w:rPr>
                        <w:fldChar w:fldCharType="separate"/>
                      </w:r>
                      <w:r>
                        <w:rPr>
                          <w:rStyle w:val="6"/>
                          <w:rFonts w:hint="default" w:ascii="Calibri" w:hAnsi="Calibri" w:cs="Calibri"/>
                          <w:lang w:val="en-US"/>
                        </w:rPr>
                        <w:t>vfpgoldenruleproject@gmail.com</w:t>
                      </w:r>
                      <w:r>
                        <w:rPr>
                          <w:rStyle w:val="6"/>
                          <w:rFonts w:hint="default" w:ascii="Calibri" w:hAnsi="Calibri" w:cs="Calibri"/>
                          <w:lang w:val="en-US"/>
                        </w:rPr>
                        <w:br w:type="textWrapping"/>
                      </w:r>
                      <w:r>
                        <w:rPr>
                          <w:rFonts w:hint="default" w:ascii="Calibri" w:hAnsi="Calibri" w:cs="Calibri"/>
                          <w:lang w:val="en-US"/>
                        </w:rPr>
                        <w:fldChar w:fldCharType="end"/>
                      </w:r>
                      <w:r>
                        <w:rPr>
                          <w:rStyle w:val="6"/>
                          <w:rFonts w:hint="default" w:ascii="Calibri" w:hAnsi="Calibri" w:cs="Calibri"/>
                          <w:lang w:val="en-US"/>
                        </w:rPr>
                        <w:t>www.vfpgoldenruleproject.org</w:t>
                      </w:r>
                      <w:r>
                        <w:rPr>
                          <w:rStyle w:val="6"/>
                          <w:rFonts w:hint="default" w:ascii="Calibri" w:hAnsi="Calibri" w:cs="Calibri"/>
                          <w:lang w:val="en-US"/>
                        </w:rPr>
                        <w:br w:type="textWrapping"/>
                      </w:r>
                      <w:r>
                        <w:rPr>
                          <w:rStyle w:val="6"/>
                          <w:rFonts w:hint="default" w:ascii="Calibri" w:hAnsi="Calibri" w:cs="Calibri"/>
                          <w:color w:val="auto"/>
                          <w:lang w:val="en-US"/>
                        </w:rPr>
                        <w:t>206-992-6364</w:t>
                      </w:r>
                    </w:p>
                  </w:txbxContent>
                </v:textbox>
              </v:shape>
            </w:pict>
          </mc:Fallback>
        </mc:AlternateContent>
      </w:r>
      <w:r>
        <w:rPr>
          <w:rFonts w:hint="default" w:ascii="Calibri" w:hAnsi="Calibri" w:cs="Calibri"/>
        </w:rPr>
        <w:t>Poulsbo, WA  98370</w:t>
      </w:r>
    </w:p>
    <w:p>
      <w:pPr>
        <w:rPr>
          <w:rStyle w:val="6"/>
          <w:rFonts w:hint="default" w:ascii="Calibri" w:hAnsi="Calibri" w:cs="Calibri"/>
        </w:rPr>
      </w:pPr>
      <w:r>
        <w:rPr>
          <w:rFonts w:hint="default" w:ascii="Calibri" w:hAnsi="Calibri" w:cs="Calibri"/>
        </w:rPr>
        <w:fldChar w:fldCharType="begin"/>
      </w:r>
      <w:r>
        <w:rPr>
          <w:rFonts w:hint="default" w:ascii="Calibri" w:hAnsi="Calibri" w:cs="Calibri"/>
        </w:rPr>
        <w:instrText xml:space="preserve"> HYPERLINK mailto:info@gzcenter.org </w:instrText>
      </w:r>
      <w:r>
        <w:rPr>
          <w:rFonts w:hint="default" w:ascii="Calibri" w:hAnsi="Calibri" w:cs="Calibri"/>
        </w:rPr>
        <w:fldChar w:fldCharType="separate"/>
      </w:r>
      <w:r>
        <w:rPr>
          <w:rStyle w:val="6"/>
          <w:rFonts w:hint="default" w:ascii="Calibri" w:hAnsi="Calibri" w:cs="Calibri"/>
        </w:rPr>
        <w:t>info@gzcenter.org</w:t>
      </w:r>
      <w:bookmarkStart w:id="0" w:name="_Hlt467212846"/>
      <w:bookmarkEnd w:id="0"/>
      <w:bookmarkStart w:id="1" w:name="_Hlt467212858"/>
      <w:bookmarkEnd w:id="1"/>
    </w:p>
    <w:p>
      <w:pPr>
        <w:rPr>
          <w:rStyle w:val="6"/>
          <w:rFonts w:hint="default" w:ascii="Calibri" w:hAnsi="Calibri" w:cs="Calibri"/>
          <w:lang w:val="en-US"/>
        </w:rPr>
      </w:pPr>
      <w:r>
        <w:rPr>
          <w:rStyle w:val="6"/>
          <w:rFonts w:hint="default" w:ascii="Calibri" w:hAnsi="Calibri" w:cs="Calibri"/>
        </w:rPr>
        <w:t>www.gzcenter.org</w:t>
      </w:r>
    </w:p>
    <w:p>
      <w:pPr>
        <w:rPr>
          <w:rStyle w:val="6"/>
          <w:rFonts w:hint="default" w:ascii="Calibri" w:hAnsi="Calibri" w:cs="Calibri"/>
        </w:rPr>
      </w:pPr>
    </w:p>
    <w:p>
      <w:pPr>
        <w:widowControl w:val="0"/>
        <w:autoSpaceDE w:val="0"/>
        <w:autoSpaceDN w:val="0"/>
        <w:adjustRightInd w:val="0"/>
        <w:rPr>
          <w:rFonts w:hint="default" w:ascii="Calibri" w:hAnsi="Calibri" w:cs="Calibri"/>
          <w:sz w:val="8"/>
          <w:szCs w:val="8"/>
        </w:rPr>
      </w:pPr>
      <w:r>
        <w:rPr>
          <w:rFonts w:hint="default" w:ascii="Calibri" w:hAnsi="Calibri" w:cs="Calibri"/>
        </w:rPr>
        <w:fldChar w:fldCharType="end"/>
      </w:r>
    </w:p>
    <w:p>
      <w:pPr>
        <w:widowControl w:val="0"/>
        <w:autoSpaceDE w:val="0"/>
        <w:autoSpaceDN w:val="0"/>
        <w:adjustRightInd w:val="0"/>
        <w:rPr>
          <w:rFonts w:hint="default" w:ascii="Calibri" w:hAnsi="Calibri" w:cs="Calibri"/>
        </w:rPr>
      </w:pPr>
      <w:r>
        <w:rPr>
          <w:rFonts w:hint="default" w:ascii="Calibri" w:hAnsi="Calibri" w:cs="Calibri"/>
        </w:rPr>
        <w:t>FOR IMMEDIATE RELEASE</w:t>
      </w:r>
    </w:p>
    <w:p>
      <w:pPr>
        <w:widowControl w:val="0"/>
        <w:autoSpaceDE w:val="0"/>
        <w:autoSpaceDN w:val="0"/>
        <w:adjustRightInd w:val="0"/>
        <w:rPr>
          <w:rFonts w:hint="default" w:ascii="Calibri" w:hAnsi="Calibri" w:cs="Calibri"/>
          <w:sz w:val="16"/>
          <w:szCs w:val="16"/>
        </w:rPr>
      </w:pPr>
    </w:p>
    <w:p>
      <w:pPr>
        <w:rPr>
          <w:rFonts w:hint="default" w:ascii="Calibri" w:hAnsi="Calibri" w:cs="Calibri"/>
          <w:b/>
          <w:sz w:val="40"/>
          <w:szCs w:val="40"/>
        </w:rPr>
      </w:pPr>
      <w:r>
        <w:rPr>
          <w:rFonts w:hint="default" w:ascii="Calibri" w:hAnsi="Calibri" w:cs="Calibri"/>
          <w:b/>
          <w:sz w:val="40"/>
          <w:szCs w:val="40"/>
        </w:rPr>
        <w:t>Peace activists to meet the U.S. Navy Fleet arrival at Seafair on Tuesday, July 30, in Elliott Bay</w:t>
      </w:r>
    </w:p>
    <w:p>
      <w:pPr>
        <w:widowControl w:val="0"/>
        <w:tabs>
          <w:tab w:val="left" w:pos="900"/>
        </w:tabs>
        <w:autoSpaceDE w:val="0"/>
        <w:autoSpaceDN w:val="0"/>
        <w:adjustRightInd w:val="0"/>
        <w:rPr>
          <w:rFonts w:hint="default" w:ascii="Calibri" w:hAnsi="Calibri" w:cs="Calibri"/>
          <w:b/>
          <w:bCs/>
          <w:sz w:val="16"/>
          <w:szCs w:val="16"/>
        </w:rPr>
      </w:pPr>
    </w:p>
    <w:p>
      <w:pPr>
        <w:widowControl w:val="0"/>
        <w:tabs>
          <w:tab w:val="left" w:pos="1080"/>
        </w:tabs>
        <w:autoSpaceDE w:val="0"/>
        <w:autoSpaceDN w:val="0"/>
        <w:adjustRightInd w:val="0"/>
        <w:rPr>
          <w:rFonts w:hint="default" w:ascii="Calibri" w:hAnsi="Calibri" w:cs="Calibri"/>
          <w:bCs/>
          <w:sz w:val="22"/>
          <w:szCs w:val="22"/>
        </w:rPr>
      </w:pPr>
      <w:r>
        <w:rPr>
          <w:rFonts w:hint="default" w:ascii="Calibri" w:hAnsi="Calibri" w:cs="Calibri"/>
          <w:bCs/>
          <w:sz w:val="22"/>
          <w:szCs w:val="22"/>
        </w:rPr>
        <w:t>Contact:</w:t>
      </w:r>
      <w:r>
        <w:rPr>
          <w:rFonts w:hint="default" w:ascii="Calibri" w:hAnsi="Calibri" w:cs="Calibri"/>
          <w:bCs/>
          <w:sz w:val="22"/>
          <w:szCs w:val="22"/>
        </w:rPr>
        <w:tab/>
      </w:r>
      <w:r>
        <w:rPr>
          <w:rFonts w:hint="default" w:ascii="Calibri" w:hAnsi="Calibri" w:cs="Calibri"/>
          <w:bCs/>
          <w:sz w:val="22"/>
          <w:szCs w:val="22"/>
        </w:rPr>
        <w:t>Glen Milner (206) 365-7865</w:t>
      </w:r>
    </w:p>
    <w:p>
      <w:pPr>
        <w:widowControl w:val="0"/>
        <w:tabs>
          <w:tab w:val="left" w:pos="1080"/>
        </w:tabs>
        <w:autoSpaceDE w:val="0"/>
        <w:autoSpaceDN w:val="0"/>
        <w:adjustRightInd w:val="0"/>
        <w:rPr>
          <w:rFonts w:hint="default" w:ascii="Calibri" w:hAnsi="Calibri" w:cs="Calibri"/>
          <w:bCs/>
          <w:sz w:val="22"/>
          <w:szCs w:val="22"/>
        </w:rPr>
      </w:pPr>
      <w:r>
        <w:rPr>
          <w:rFonts w:hint="default" w:ascii="Calibri" w:hAnsi="Calibri" w:cs="Calibri"/>
          <w:sz w:val="22"/>
          <w:szCs w:val="22"/>
        </w:rPr>
        <w:tab/>
      </w:r>
      <w:r>
        <w:rPr>
          <w:rFonts w:hint="default" w:ascii="Calibri" w:hAnsi="Calibri" w:cs="Calibri"/>
          <w:bCs/>
          <w:sz w:val="22"/>
          <w:szCs w:val="22"/>
        </w:rPr>
        <w:t>Mary Gleysteen (360) 265-1589</w:t>
      </w:r>
    </w:p>
    <w:p>
      <w:pPr>
        <w:widowControl w:val="0"/>
        <w:tabs>
          <w:tab w:val="left" w:pos="1080"/>
        </w:tabs>
        <w:autoSpaceDE w:val="0"/>
        <w:autoSpaceDN w:val="0"/>
        <w:adjustRightInd w:val="0"/>
        <w:rPr>
          <w:rFonts w:hint="default" w:ascii="Calibri" w:hAnsi="Calibri" w:cs="Calibri"/>
          <w:bCs/>
          <w:sz w:val="22"/>
          <w:szCs w:val="22"/>
          <w:lang w:val="en-US"/>
        </w:rPr>
      </w:pPr>
      <w:r>
        <w:rPr>
          <w:rFonts w:hint="default" w:ascii="Calibri" w:hAnsi="Calibri" w:cs="Calibri"/>
          <w:bCs/>
          <w:sz w:val="22"/>
          <w:szCs w:val="22"/>
        </w:rPr>
        <w:tab/>
      </w:r>
      <w:r>
        <w:rPr>
          <w:rFonts w:hint="default" w:ascii="Calibri" w:hAnsi="Calibri" w:cs="Calibri"/>
          <w:sz w:val="22"/>
          <w:szCs w:val="22"/>
        </w:rPr>
        <w:t>Day of the event (206) 979-8319</w:t>
      </w:r>
      <w:r>
        <w:rPr>
          <w:rFonts w:hint="default" w:ascii="Calibri" w:hAnsi="Calibri" w:cs="Calibri"/>
          <w:sz w:val="22"/>
          <w:szCs w:val="22"/>
          <w:lang w:val="en-US"/>
        </w:rPr>
        <w:tab/>
        <w:t>Golden Rule coordinator Helen Jaccard, (</w:t>
      </w:r>
      <w:bookmarkStart w:id="3" w:name="_GoBack"/>
      <w:bookmarkEnd w:id="3"/>
      <w:r>
        <w:rPr>
          <w:rFonts w:hint="default" w:ascii="Calibri" w:hAnsi="Calibri" w:cs="Calibri"/>
          <w:sz w:val="22"/>
          <w:szCs w:val="22"/>
          <w:lang w:val="en-US"/>
        </w:rPr>
        <w:t>206) 992-6364</w:t>
      </w:r>
    </w:p>
    <w:p>
      <w:pPr>
        <w:widowControl w:val="0"/>
        <w:autoSpaceDE w:val="0"/>
        <w:autoSpaceDN w:val="0"/>
        <w:adjustRightInd w:val="0"/>
        <w:rPr>
          <w:rFonts w:hint="default" w:ascii="Calibri" w:hAnsi="Calibri" w:cs="Calibri"/>
          <w:sz w:val="16"/>
          <w:szCs w:val="16"/>
        </w:rPr>
      </w:pPr>
    </w:p>
    <w:p>
      <w:pPr>
        <w:pStyle w:val="8"/>
        <w:rPr>
          <w:rFonts w:hint="default" w:ascii="Calibri" w:hAnsi="Calibri" w:eastAsia="Calibri" w:cs="Calibri"/>
          <w:sz w:val="12"/>
          <w:szCs w:val="12"/>
        </w:rPr>
      </w:pPr>
      <w:r>
        <w:rPr>
          <w:rFonts w:hint="default" w:ascii="Calibri" w:hAnsi="Calibri" w:eastAsia="Calibri" w:cs="Calibri"/>
        </w:rPr>
        <w:t xml:space="preserve">Local activists will stage a </w:t>
      </w:r>
      <w:r>
        <w:rPr>
          <w:rFonts w:hint="default" w:ascii="Calibri" w:hAnsi="Calibri" w:eastAsia="Calibri" w:cs="Calibri"/>
          <w:b/>
          <w:bCs/>
        </w:rPr>
        <w:t>water-based nonviolent protest against the glorification of weapons of war at the Seattle Seafair</w:t>
      </w:r>
      <w:r>
        <w:rPr>
          <w:rFonts w:hint="default" w:ascii="Calibri" w:hAnsi="Calibri" w:eastAsia="Calibri" w:cs="Calibri"/>
        </w:rPr>
        <w:t xml:space="preserve"> festival.  Peace activists will meet the U.S. Navy fleet in Elliott Bay.  The entire Seafair Fleet Week, featuring militarism and weapons of war, </w:t>
      </w:r>
      <w:r>
        <w:rPr>
          <w:rFonts w:hint="default" w:ascii="Calibri" w:hAnsi="Calibri" w:eastAsia="Calibri" w:cs="Calibri"/>
          <w:b/>
          <w:bCs/>
        </w:rPr>
        <w:t xml:space="preserve">is sponsored by the Boeing Company, the second largest military contractor in the U.S. </w:t>
      </w:r>
    </w:p>
    <w:p>
      <w:pPr>
        <w:pStyle w:val="8"/>
        <w:rPr>
          <w:rFonts w:hint="default" w:ascii="Calibri" w:hAnsi="Calibri" w:eastAsia="Calibri" w:cs="Calibri"/>
          <w:sz w:val="12"/>
          <w:szCs w:val="12"/>
        </w:rPr>
      </w:pPr>
    </w:p>
    <w:p>
      <w:pPr>
        <w:pStyle w:val="8"/>
        <w:rPr>
          <w:rFonts w:hint="default" w:ascii="Calibri" w:hAnsi="Calibri" w:cs="Calibri"/>
        </w:rPr>
      </w:pPr>
      <w:r>
        <w:rPr>
          <w:rFonts w:hint="default" w:ascii="Calibri" w:hAnsi="Calibri" w:cs="Calibri"/>
        </w:rPr>
        <w:t>This year</w:t>
      </w:r>
      <w:r>
        <w:rPr>
          <w:rFonts w:hint="default" w:ascii="Calibri" w:hAnsi="Calibri" w:cs="Calibri"/>
          <w:lang w:val="en-US"/>
        </w:rPr>
        <w:t xml:space="preserve"> </w:t>
      </w:r>
      <w:r>
        <w:rPr>
          <w:rFonts w:hint="default" w:ascii="Calibri" w:hAnsi="Calibri" w:cs="Calibri"/>
        </w:rPr>
        <w:t xml:space="preserve">the </w:t>
      </w:r>
      <w:r>
        <w:rPr>
          <w:rFonts w:hint="default" w:ascii="Calibri" w:hAnsi="Calibri" w:cs="Calibri"/>
          <w:b/>
        </w:rPr>
        <w:t xml:space="preserve">Peace Fleet will be joined </w:t>
      </w:r>
      <w:r>
        <w:rPr>
          <w:rFonts w:hint="default" w:ascii="Calibri" w:hAnsi="Calibri" w:cs="Calibri"/>
          <w:b/>
          <w:lang w:val="en-US"/>
        </w:rPr>
        <w:t>by</w:t>
      </w:r>
      <w:r>
        <w:rPr>
          <w:rFonts w:hint="default" w:ascii="Calibri" w:hAnsi="Calibri" w:cs="Calibri"/>
          <w:b/>
        </w:rPr>
        <w:t xml:space="preserve"> the </w:t>
      </w:r>
      <w:r>
        <w:rPr>
          <w:rFonts w:hint="default" w:ascii="Calibri" w:hAnsi="Calibri" w:cs="Calibri"/>
          <w:b/>
          <w:i/>
        </w:rPr>
        <w:t>Golden Rule</w:t>
      </w:r>
      <w:r>
        <w:rPr>
          <w:rFonts w:hint="default" w:ascii="Calibri" w:hAnsi="Calibri" w:cs="Calibri"/>
          <w:b/>
          <w:i/>
          <w:lang w:val="en-US"/>
        </w:rPr>
        <w:t xml:space="preserve"> </w:t>
      </w:r>
      <w:r>
        <w:rPr>
          <w:rFonts w:hint="default" w:ascii="Calibri" w:hAnsi="Calibri" w:cs="Calibri"/>
          <w:b/>
          <w:i w:val="0"/>
          <w:iCs/>
          <w:lang w:val="en-US"/>
        </w:rPr>
        <w:t>peace boat</w:t>
      </w:r>
      <w:r>
        <w:rPr>
          <w:rFonts w:hint="default" w:ascii="Calibri" w:hAnsi="Calibri" w:cs="Calibri"/>
          <w:b/>
          <w:i/>
          <w:lang w:val="en-US"/>
        </w:rPr>
        <w:t>.</w:t>
      </w:r>
      <w:r>
        <w:rPr>
          <w:rFonts w:hint="default" w:ascii="Calibri" w:hAnsi="Calibri" w:cs="Calibri"/>
        </w:rPr>
        <w:t xml:space="preserve"> </w:t>
      </w:r>
      <w:r>
        <w:rPr>
          <w:rFonts w:hint="default" w:ascii="Calibri" w:hAnsi="Calibri" w:cs="Calibri"/>
          <w:lang w:val="en-US"/>
        </w:rPr>
        <w:t>I</w:t>
      </w:r>
      <w:r>
        <w:rPr>
          <w:rFonts w:hint="default" w:ascii="Calibri" w:hAnsi="Calibri" w:cs="Calibri"/>
        </w:rPr>
        <w:t xml:space="preserve">n 1958 </w:t>
      </w:r>
      <w:r>
        <w:rPr>
          <w:rFonts w:hint="default" w:ascii="Calibri" w:hAnsi="Calibri" w:cs="Calibri"/>
          <w:lang w:val="en-US"/>
        </w:rPr>
        <w:t xml:space="preserve">activists sailed this little boat towards </w:t>
      </w:r>
      <w:r>
        <w:rPr>
          <w:rFonts w:hint="default" w:ascii="Calibri" w:hAnsi="Calibri" w:cs="Calibri"/>
        </w:rPr>
        <w:t xml:space="preserve">the </w:t>
      </w:r>
      <w:r>
        <w:rPr>
          <w:rFonts w:hint="default" w:ascii="Calibri" w:hAnsi="Calibri" w:cs="Calibri"/>
          <w:lang w:val="en-US"/>
        </w:rPr>
        <w:t>Marshall Islands</w:t>
      </w:r>
      <w:r>
        <w:rPr>
          <w:rFonts w:hint="default" w:ascii="Calibri" w:hAnsi="Calibri" w:cs="Calibri"/>
        </w:rPr>
        <w:t xml:space="preserve"> to stop nuclear </w:t>
      </w:r>
      <w:r>
        <w:rPr>
          <w:rFonts w:hint="default" w:ascii="Calibri" w:hAnsi="Calibri" w:cs="Calibri"/>
          <w:lang w:val="en-US"/>
        </w:rPr>
        <w:t xml:space="preserve">weapons </w:t>
      </w:r>
      <w:r>
        <w:rPr>
          <w:rFonts w:hint="default" w:ascii="Calibri" w:hAnsi="Calibri" w:cs="Calibri"/>
        </w:rPr>
        <w:t>testing</w:t>
      </w:r>
      <w:r>
        <w:rPr>
          <w:rFonts w:hint="default" w:ascii="Calibri" w:hAnsi="Calibri" w:cs="Calibri"/>
          <w:lang w:val="en-US"/>
        </w:rPr>
        <w:t>.</w:t>
      </w:r>
      <w:r>
        <w:rPr>
          <w:rFonts w:hint="default" w:ascii="Calibri" w:hAnsi="Calibri" w:cs="Calibri"/>
        </w:rPr>
        <w:t xml:space="preserve"> </w:t>
      </w:r>
      <w:r>
        <w:rPr>
          <w:rFonts w:hint="default" w:ascii="Calibri" w:hAnsi="Calibri" w:cs="Calibri"/>
          <w:lang w:val="en-US"/>
        </w:rPr>
        <w:t xml:space="preserve">Arrest of the crew in Honolulu sparked worldwide outrage, which helped President Kennedy decide to sign the Limited Nuclear Test Ban Treaty in 1963!  The 1958 action </w:t>
      </w:r>
      <w:r>
        <w:rPr>
          <w:rFonts w:hint="default" w:ascii="Calibri" w:hAnsi="Calibri" w:cs="Calibri"/>
        </w:rPr>
        <w:t xml:space="preserve"> inspired </w:t>
      </w:r>
      <w:r>
        <w:rPr>
          <w:rFonts w:hint="default" w:ascii="Calibri" w:hAnsi="Calibri" w:cs="Calibri"/>
          <w:lang w:val="en-US"/>
        </w:rPr>
        <w:t xml:space="preserve">the founding of Greenpeace and </w:t>
      </w:r>
      <w:r>
        <w:rPr>
          <w:rFonts w:hint="default" w:ascii="Calibri" w:hAnsi="Calibri" w:cs="Calibri"/>
        </w:rPr>
        <w:t>many peace peace ships that followed</w:t>
      </w:r>
      <w:r>
        <w:rPr>
          <w:rFonts w:hint="default" w:ascii="Calibri" w:hAnsi="Calibri" w:cs="Calibri"/>
          <w:lang w:val="en-US"/>
        </w:rPr>
        <w:t>.</w:t>
      </w:r>
    </w:p>
    <w:p>
      <w:pPr>
        <w:widowControl w:val="0"/>
        <w:autoSpaceDE w:val="0"/>
        <w:autoSpaceDN w:val="0"/>
        <w:adjustRightInd w:val="0"/>
        <w:rPr>
          <w:rFonts w:hint="default" w:ascii="Calibri" w:hAnsi="Calibri" w:cs="Calibri"/>
          <w:sz w:val="12"/>
          <w:szCs w:val="12"/>
        </w:rPr>
      </w:pPr>
    </w:p>
    <w:p>
      <w:pPr>
        <w:pStyle w:val="8"/>
        <w:rPr>
          <w:rFonts w:hint="default" w:ascii="Calibri" w:hAnsi="Calibri" w:cs="Calibri"/>
        </w:rPr>
      </w:pPr>
      <w:r>
        <w:rPr>
          <w:rFonts w:hint="default" w:ascii="Calibri" w:hAnsi="Calibri" w:eastAsia="Calibri" w:cs="Calibri"/>
        </w:rPr>
        <w:t>Other peace activists will meet on the Seattle waterfront</w:t>
      </w:r>
      <w:r>
        <w:rPr>
          <w:rFonts w:hint="default" w:ascii="Calibri" w:hAnsi="Calibri" w:eastAsia="Calibri" w:cs="Calibri"/>
          <w:highlight w:val="none"/>
        </w:rPr>
        <w:t>, at Pier 62</w:t>
      </w:r>
      <w:r>
        <w:rPr>
          <w:rFonts w:hint="default" w:ascii="Calibri" w:hAnsi="Calibri" w:eastAsia="Calibri" w:cs="Calibri"/>
          <w:highlight w:val="none"/>
          <w:lang w:val="en-US"/>
        </w:rPr>
        <w:t xml:space="preserve"> </w:t>
      </w:r>
      <w:r>
        <w:rPr>
          <w:rFonts w:hint="default" w:ascii="Calibri" w:hAnsi="Calibri" w:eastAsia="Calibri" w:cs="Calibri"/>
        </w:rPr>
        <w:t xml:space="preserve">for a </w:t>
      </w:r>
      <w:r>
        <w:rPr>
          <w:rFonts w:hint="default" w:ascii="Calibri" w:hAnsi="Calibri" w:eastAsia="Calibri" w:cs="Calibri"/>
          <w:b/>
          <w:bCs/>
        </w:rPr>
        <w:t>nonviolent demonstration against weapons of war and against environmental harm caused by the U.S. military during Seafair</w:t>
      </w:r>
      <w:r>
        <w:rPr>
          <w:rFonts w:hint="default" w:ascii="Calibri" w:hAnsi="Calibri" w:eastAsia="Calibri" w:cs="Calibri"/>
        </w:rPr>
        <w:t xml:space="preserve">. See </w:t>
      </w:r>
      <w:r>
        <w:rPr>
          <w:rFonts w:hint="default" w:ascii="Calibri" w:hAnsi="Calibri" w:cs="Calibri"/>
        </w:rPr>
        <w:fldChar w:fldCharType="begin"/>
      </w:r>
      <w:r>
        <w:rPr>
          <w:rFonts w:hint="default" w:ascii="Calibri" w:hAnsi="Calibri" w:cs="Calibri"/>
        </w:rPr>
        <w:instrText xml:space="preserve"> HYPERLINK "https://www.seaclimateaction.info" </w:instrText>
      </w:r>
      <w:r>
        <w:rPr>
          <w:rFonts w:hint="default" w:ascii="Calibri" w:hAnsi="Calibri" w:cs="Calibri"/>
        </w:rPr>
        <w:fldChar w:fldCharType="separate"/>
      </w:r>
      <w:r>
        <w:rPr>
          <w:rStyle w:val="6"/>
          <w:rFonts w:hint="default" w:ascii="Calibri" w:hAnsi="Calibri" w:eastAsia="Calibri" w:cs="Calibri"/>
        </w:rPr>
        <w:t>Seafair Climate Action</w:t>
      </w:r>
      <w:r>
        <w:rPr>
          <w:rStyle w:val="6"/>
          <w:rFonts w:hint="default" w:ascii="Calibri" w:hAnsi="Calibri" w:eastAsia="Calibri" w:cs="Calibri"/>
        </w:rPr>
        <w:fldChar w:fldCharType="end"/>
      </w:r>
      <w:r>
        <w:rPr>
          <w:rStyle w:val="6"/>
          <w:rFonts w:hint="default" w:ascii="Calibri" w:hAnsi="Calibri" w:eastAsia="Calibri" w:cs="Calibri"/>
          <w:lang w:val="en-US"/>
        </w:rPr>
        <w:t xml:space="preserve">, </w:t>
      </w:r>
      <w:r>
        <w:rPr>
          <w:rStyle w:val="6"/>
          <w:rFonts w:hint="default" w:ascii="Calibri" w:hAnsi="Calibri" w:eastAsia="Calibri"/>
          <w:lang w:val="en-US"/>
        </w:rPr>
        <w:t>www.seaclimateaction.info</w:t>
      </w:r>
      <w:r>
        <w:rPr>
          <w:rFonts w:hint="default" w:ascii="Calibri" w:hAnsi="Calibri" w:eastAsia="Calibri" w:cs="Calibri"/>
        </w:rPr>
        <w:t>.</w:t>
      </w:r>
    </w:p>
    <w:p>
      <w:pPr>
        <w:widowControl w:val="0"/>
        <w:autoSpaceDE w:val="0"/>
        <w:autoSpaceDN w:val="0"/>
        <w:adjustRightInd w:val="0"/>
        <w:rPr>
          <w:rFonts w:hint="default" w:ascii="Calibri" w:hAnsi="Calibri" w:cs="Calibri"/>
          <w:sz w:val="12"/>
          <w:szCs w:val="12"/>
        </w:rPr>
      </w:pPr>
    </w:p>
    <w:p>
      <w:pPr>
        <w:pStyle w:val="8"/>
        <w:rPr>
          <w:rFonts w:hint="default" w:ascii="Calibri" w:hAnsi="Calibri" w:cs="Calibri"/>
          <w:bCs/>
          <w:sz w:val="12"/>
          <w:szCs w:val="12"/>
        </w:rPr>
      </w:pPr>
      <w:r>
        <w:rPr>
          <w:rFonts w:hint="default" w:ascii="Calibri" w:hAnsi="Calibri" w:cs="Calibri"/>
          <w:b/>
          <w:bCs/>
        </w:rPr>
        <w:t>What:</w:t>
      </w:r>
      <w:r>
        <w:rPr>
          <w:rFonts w:hint="default" w:ascii="Calibri" w:hAnsi="Calibri" w:cs="Calibri"/>
        </w:rPr>
        <w:t xml:space="preserve">  </w:t>
      </w:r>
      <w:r>
        <w:rPr>
          <w:rFonts w:hint="default" w:ascii="Calibri" w:hAnsi="Calibri" w:cs="Calibri"/>
          <w:lang w:val="en-US"/>
        </w:rPr>
        <w:tab/>
      </w:r>
      <w:r>
        <w:rPr>
          <w:rFonts w:hint="default" w:ascii="Calibri" w:hAnsi="Calibri" w:cs="Calibri"/>
          <w:b/>
          <w:bCs/>
        </w:rPr>
        <w:t>Peace activists at Seafair</w:t>
      </w:r>
    </w:p>
    <w:p>
      <w:pPr>
        <w:pStyle w:val="8"/>
        <w:rPr>
          <w:rFonts w:hint="default" w:ascii="Calibri" w:hAnsi="Calibri" w:cs="Calibri"/>
          <w:b/>
        </w:rPr>
      </w:pPr>
      <w:r>
        <w:rPr>
          <w:rFonts w:hint="default" w:ascii="Calibri" w:hAnsi="Calibri" w:cs="Calibri"/>
          <w:b/>
        </w:rPr>
        <w:t xml:space="preserve">When: </w:t>
      </w:r>
      <w:r>
        <w:rPr>
          <w:rFonts w:hint="default" w:ascii="Calibri" w:hAnsi="Calibri" w:cs="Calibri"/>
          <w:b/>
          <w:lang w:val="en-US"/>
        </w:rPr>
        <w:tab/>
        <w:t/>
      </w:r>
      <w:r>
        <w:rPr>
          <w:rFonts w:hint="default" w:ascii="Calibri" w:hAnsi="Calibri" w:cs="Calibri"/>
          <w:b/>
          <w:lang w:val="en-US"/>
        </w:rPr>
        <w:tab/>
      </w:r>
      <w:r>
        <w:rPr>
          <w:rFonts w:hint="default" w:ascii="Calibri" w:hAnsi="Calibri" w:cs="Calibri"/>
          <w:b/>
        </w:rPr>
        <w:t>Tuesday, July 30, Noon, Peace Fleet in Elliott Bay.</w:t>
      </w:r>
    </w:p>
    <w:p>
      <w:pPr>
        <w:pStyle w:val="8"/>
        <w:ind w:left="720" w:leftChars="0" w:firstLine="720" w:firstLineChars="0"/>
        <w:rPr>
          <w:rFonts w:hint="default" w:ascii="Calibri" w:hAnsi="Calibri" w:cs="Calibri"/>
          <w:sz w:val="12"/>
          <w:szCs w:val="12"/>
          <w:highlight w:val="green"/>
        </w:rPr>
      </w:pPr>
      <w:r>
        <w:rPr>
          <w:rFonts w:hint="default" w:ascii="Calibri" w:hAnsi="Calibri" w:cs="Calibri"/>
          <w:b/>
        </w:rPr>
        <w:t xml:space="preserve">Demonstration on land </w:t>
      </w:r>
      <w:r>
        <w:rPr>
          <w:rFonts w:hint="default" w:ascii="Calibri" w:hAnsi="Calibri" w:cs="Calibri"/>
          <w:b/>
          <w:lang w:val="en-US"/>
        </w:rPr>
        <w:t xml:space="preserve">begin </w:t>
      </w:r>
      <w:r>
        <w:rPr>
          <w:rFonts w:hint="default" w:ascii="Calibri" w:hAnsi="Calibri" w:eastAsia="Calibri" w:cs="Calibri"/>
          <w:b/>
        </w:rPr>
        <w:t>at 1 PM</w:t>
      </w:r>
    </w:p>
    <w:p>
      <w:pPr>
        <w:pStyle w:val="8"/>
        <w:rPr>
          <w:rFonts w:hint="default" w:ascii="Calibri" w:hAnsi="Calibri" w:cs="Calibri"/>
          <w:b/>
          <w:bCs/>
          <w:lang w:val="en-US"/>
        </w:rPr>
      </w:pPr>
      <w:r>
        <w:rPr>
          <w:rFonts w:hint="default" w:ascii="Calibri" w:hAnsi="Calibri" w:cs="Calibri"/>
          <w:b/>
        </w:rPr>
        <w:t xml:space="preserve">Where:  </w:t>
      </w:r>
      <w:r>
        <w:rPr>
          <w:rFonts w:hint="default" w:ascii="Calibri" w:hAnsi="Calibri" w:cs="Calibri"/>
          <w:b/>
          <w:lang w:val="en-US"/>
        </w:rPr>
        <w:tab/>
      </w:r>
      <w:r>
        <w:rPr>
          <w:rFonts w:hint="default" w:ascii="Calibri" w:hAnsi="Calibri" w:cs="Calibri"/>
          <w:b/>
        </w:rPr>
        <w:t>Elliott Bay</w:t>
      </w:r>
      <w:r>
        <w:rPr>
          <w:rFonts w:hint="default" w:ascii="Calibri" w:hAnsi="Calibri" w:cs="Calibri"/>
          <w:b/>
          <w:lang w:val="en-US"/>
        </w:rPr>
        <w:t xml:space="preserve"> and</w:t>
      </w:r>
      <w:r>
        <w:rPr>
          <w:rFonts w:hint="default" w:ascii="Calibri" w:hAnsi="Calibri" w:cs="Calibri"/>
          <w:b/>
        </w:rPr>
        <w:t xml:space="preserve"> </w:t>
      </w:r>
      <w:r>
        <w:rPr>
          <w:rFonts w:hint="default" w:ascii="Calibri" w:hAnsi="Calibri" w:cs="Calibri"/>
          <w:b/>
          <w:lang w:val="en-US"/>
        </w:rPr>
        <w:t>Pier 62</w:t>
      </w:r>
    </w:p>
    <w:p>
      <w:pPr>
        <w:widowControl w:val="0"/>
        <w:tabs>
          <w:tab w:val="left" w:pos="8640"/>
        </w:tabs>
        <w:autoSpaceDE w:val="0"/>
        <w:autoSpaceDN w:val="0"/>
        <w:adjustRightInd w:val="0"/>
        <w:rPr>
          <w:rFonts w:hint="default" w:ascii="Calibri" w:hAnsi="Calibri" w:cs="Calibri"/>
          <w:b/>
          <w:bCs/>
          <w:sz w:val="12"/>
          <w:szCs w:val="12"/>
        </w:rPr>
      </w:pPr>
      <w:r>
        <w:rPr>
          <w:rFonts w:hint="default" w:ascii="Calibri" w:hAnsi="Calibri" w:cs="Calibri"/>
        </w:rPr>
        <w:drawing>
          <wp:anchor distT="0" distB="0" distL="114300" distR="114300" simplePos="0" relativeHeight="251660288" behindDoc="0" locked="0" layoutInCell="1" allowOverlap="1">
            <wp:simplePos x="0" y="0"/>
            <wp:positionH relativeFrom="margin">
              <wp:posOffset>17780</wp:posOffset>
            </wp:positionH>
            <wp:positionV relativeFrom="paragraph">
              <wp:posOffset>34925</wp:posOffset>
            </wp:positionV>
            <wp:extent cx="2842260" cy="253047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l="4167" t="5669" b="12330"/>
                    <a:stretch>
                      <a:fillRect/>
                    </a:stretch>
                  </pic:blipFill>
                  <pic:spPr>
                    <a:xfrm>
                      <a:off x="0" y="0"/>
                      <a:ext cx="2842260" cy="2530475"/>
                    </a:xfrm>
                    <a:prstGeom prst="rect">
                      <a:avLst/>
                    </a:prstGeom>
                    <a:noFill/>
                    <a:ln>
                      <a:noFill/>
                    </a:ln>
                  </pic:spPr>
                </pic:pic>
              </a:graphicData>
            </a:graphic>
          </wp:anchor>
        </w:drawing>
      </w:r>
    </w:p>
    <w:p>
      <w:pPr>
        <w:pStyle w:val="8"/>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Calibri" w:hAnsi="Calibri" w:cs="Calibri"/>
          <w:highlight w:val="none"/>
        </w:rPr>
      </w:pPr>
      <w:r>
        <w:rPr>
          <w:rFonts w:hint="default" w:ascii="Calibri" w:hAnsi="Calibri" w:cs="Calibri"/>
        </w:rPr>
        <w:t xml:space="preserve">For the </w:t>
      </w:r>
      <w:r>
        <w:rPr>
          <w:rFonts w:hint="default" w:ascii="Calibri" w:hAnsi="Calibri" w:cs="Calibri"/>
          <w:b/>
        </w:rPr>
        <w:t>twenty-third year</w:t>
      </w:r>
      <w:r>
        <w:rPr>
          <w:rFonts w:hint="default" w:ascii="Calibri" w:hAnsi="Calibri" w:cs="Calibri"/>
        </w:rPr>
        <w:t xml:space="preserve">, peace activists will address the public display of warships and warplanes in our community. </w:t>
      </w:r>
      <w:r>
        <w:rPr>
          <w:rFonts w:hint="default" w:ascii="Calibri" w:hAnsi="Calibri" w:cs="Calibri"/>
          <w:highlight w:val="none"/>
        </w:rPr>
        <w:t xml:space="preserve"> </w:t>
      </w:r>
    </w:p>
    <w:p>
      <w:pPr>
        <w:pStyle w:val="8"/>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Calibri" w:hAnsi="Calibri" w:cs="Calibri"/>
          <w:highlight w:val="none"/>
          <w:lang w:val="en-US"/>
        </w:rPr>
      </w:pPr>
      <w:r>
        <w:rPr>
          <w:rFonts w:hint="default" w:ascii="Calibri" w:hAnsi="Calibri" w:cs="Calibri"/>
          <w:highlight w:val="none"/>
          <w:lang w:val="en-US"/>
        </w:rPr>
        <w:t>T</w:t>
      </w:r>
      <w:r>
        <w:rPr>
          <w:rFonts w:hint="default" w:ascii="Calibri" w:hAnsi="Calibri" w:cs="Calibri"/>
          <w:highlight w:val="none"/>
        </w:rPr>
        <w:t xml:space="preserve">he </w:t>
      </w:r>
      <w:r>
        <w:rPr>
          <w:rFonts w:hint="default" w:ascii="Calibri" w:hAnsi="Calibri" w:cs="Calibri"/>
          <w:highlight w:val="none"/>
        </w:rPr>
        <w:fldChar w:fldCharType="begin"/>
      </w:r>
      <w:r>
        <w:rPr>
          <w:rFonts w:hint="default" w:ascii="Calibri" w:hAnsi="Calibri" w:cs="Calibri"/>
          <w:highlight w:val="none"/>
        </w:rPr>
        <w:instrText xml:space="preserve"> HYPERLINK "http://www.vfpgoldenruleproject.org" </w:instrText>
      </w:r>
      <w:r>
        <w:rPr>
          <w:rFonts w:hint="default" w:ascii="Calibri" w:hAnsi="Calibri" w:cs="Calibri"/>
          <w:highlight w:val="none"/>
        </w:rPr>
        <w:fldChar w:fldCharType="separate"/>
      </w:r>
      <w:r>
        <w:rPr>
          <w:rStyle w:val="6"/>
          <w:rFonts w:hint="default" w:ascii="Calibri" w:hAnsi="Calibri" w:cs="Calibri"/>
          <w:i/>
          <w:highlight w:val="none"/>
        </w:rPr>
        <w:t>Golden Rule</w:t>
      </w:r>
      <w:r>
        <w:rPr>
          <w:rStyle w:val="6"/>
          <w:rFonts w:hint="default" w:ascii="Calibri" w:hAnsi="Calibri" w:cs="Calibri"/>
          <w:i/>
          <w:highlight w:val="none"/>
        </w:rPr>
        <w:fldChar w:fldCharType="end"/>
      </w:r>
      <w:r>
        <w:rPr>
          <w:rFonts w:hint="default" w:ascii="Calibri" w:hAnsi="Calibri" w:cs="Calibri"/>
          <w:highlight w:val="none"/>
        </w:rPr>
        <w:t xml:space="preserve"> will be </w:t>
      </w:r>
      <w:r>
        <w:rPr>
          <w:rFonts w:hint="default" w:ascii="Calibri" w:hAnsi="Calibri" w:cs="Calibri"/>
          <w:highlight w:val="none"/>
          <w:lang w:val="en-US"/>
        </w:rPr>
        <w:t>docked</w:t>
      </w:r>
      <w:r>
        <w:rPr>
          <w:rFonts w:hint="default" w:ascii="Calibri" w:hAnsi="Calibri" w:cs="Calibri"/>
          <w:highlight w:val="none"/>
        </w:rPr>
        <w:t xml:space="preserve"> in </w:t>
      </w:r>
      <w:r>
        <w:rPr>
          <w:rFonts w:hint="default" w:ascii="Calibri" w:hAnsi="Calibri" w:cs="Calibri"/>
          <w:highlight w:val="none"/>
        </w:rPr>
        <w:fldChar w:fldCharType="begin"/>
      </w:r>
      <w:r>
        <w:rPr>
          <w:rFonts w:hint="default" w:ascii="Calibri" w:hAnsi="Calibri" w:cs="Calibri"/>
          <w:highlight w:val="none"/>
        </w:rPr>
        <w:instrText xml:space="preserve"> HYPERLINK "https://www.portseattle.org/maritime/bell-harbor-marina" </w:instrText>
      </w:r>
      <w:r>
        <w:rPr>
          <w:rFonts w:hint="default" w:ascii="Calibri" w:hAnsi="Calibri" w:cs="Calibri"/>
          <w:highlight w:val="none"/>
        </w:rPr>
        <w:fldChar w:fldCharType="separate"/>
      </w:r>
      <w:r>
        <w:rPr>
          <w:rStyle w:val="6"/>
          <w:rFonts w:hint="default" w:ascii="Calibri" w:hAnsi="Calibri" w:cs="Calibri"/>
          <w:highlight w:val="none"/>
        </w:rPr>
        <w:t>Bell Harbor Marina</w:t>
      </w:r>
      <w:r>
        <w:rPr>
          <w:rStyle w:val="6"/>
          <w:rFonts w:hint="default" w:ascii="Calibri" w:hAnsi="Calibri" w:cs="Calibri"/>
          <w:highlight w:val="none"/>
        </w:rPr>
        <w:fldChar w:fldCharType="end"/>
      </w:r>
      <w:r>
        <w:rPr>
          <w:rFonts w:hint="default" w:ascii="Calibri" w:hAnsi="Calibri" w:cs="Calibri"/>
          <w:highlight w:val="none"/>
        </w:rPr>
        <w:t xml:space="preserve"> from July 29-</w:t>
      </w:r>
      <w:r>
        <w:rPr>
          <w:rFonts w:hint="default" w:ascii="Calibri" w:hAnsi="Calibri" w:cs="Calibri"/>
          <w:highlight w:val="none"/>
          <w:lang w:val="en-US"/>
        </w:rPr>
        <w:t>August 1 and remain in Seattle until Aug 10</w:t>
      </w:r>
      <w:r>
        <w:rPr>
          <w:rFonts w:hint="default" w:ascii="Calibri" w:hAnsi="Calibri" w:cs="Calibri"/>
          <w:highlight w:val="none"/>
        </w:rPr>
        <w:t>.</w:t>
      </w:r>
      <w:r>
        <w:rPr>
          <w:rFonts w:hint="default" w:ascii="Calibri" w:hAnsi="Calibri" w:cs="Calibri"/>
          <w:highlight w:val="none"/>
          <w:lang w:val="en-US"/>
        </w:rPr>
        <w:t xml:space="preserve">  </w:t>
      </w:r>
    </w:p>
    <w:p>
      <w:pPr>
        <w:pStyle w:val="8"/>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Calibri" w:hAnsi="Calibri" w:cs="Calibri"/>
          <w:highlight w:val="none"/>
          <w:lang w:val="en-US"/>
        </w:rPr>
      </w:pPr>
      <w:r>
        <w:rPr>
          <w:rFonts w:hint="default" w:ascii="Calibri" w:hAnsi="Calibri" w:cs="Calibri"/>
          <w:highlight w:val="none"/>
          <w:lang w:val="en-US"/>
        </w:rPr>
        <w:t>For a tour of the boat, or to inquire about sailing, please contact:</w:t>
      </w:r>
      <w:r>
        <w:rPr>
          <w:rFonts w:hint="default" w:ascii="Calibri" w:hAnsi="Calibri" w:cs="Calibri"/>
          <w:highlight w:val="none"/>
          <w:lang w:val="en-US"/>
        </w:rPr>
        <w:br w:type="textWrapping"/>
      </w:r>
      <w:r>
        <w:rPr>
          <w:rFonts w:hint="default" w:ascii="Calibri" w:hAnsi="Calibri" w:cs="Calibri"/>
          <w:highlight w:val="none"/>
          <w:lang w:val="en-US"/>
        </w:rPr>
        <w:t>Helen Jaccard, Project Manager</w:t>
      </w:r>
      <w:r>
        <w:rPr>
          <w:rFonts w:hint="default" w:ascii="Calibri" w:hAnsi="Calibri" w:cs="Calibri"/>
          <w:highlight w:val="none"/>
          <w:lang w:val="en-US"/>
        </w:rPr>
        <w:br w:type="textWrapping"/>
      </w:r>
      <w:r>
        <w:rPr>
          <w:rFonts w:hint="default" w:ascii="Calibri" w:hAnsi="Calibri" w:cs="Calibri"/>
          <w:highlight w:val="none"/>
          <w:lang w:val="en-US"/>
        </w:rPr>
        <w:fldChar w:fldCharType="begin"/>
      </w:r>
      <w:r>
        <w:rPr>
          <w:rFonts w:hint="default" w:ascii="Calibri" w:hAnsi="Calibri" w:cs="Calibri"/>
          <w:highlight w:val="none"/>
          <w:lang w:val="en-US"/>
        </w:rPr>
        <w:instrText xml:space="preserve"> HYPERLINK "mailto:vfpgoldenruleproject@gmail.com" </w:instrText>
      </w:r>
      <w:r>
        <w:rPr>
          <w:rFonts w:hint="default" w:ascii="Calibri" w:hAnsi="Calibri" w:cs="Calibri"/>
          <w:highlight w:val="none"/>
          <w:lang w:val="en-US"/>
        </w:rPr>
        <w:fldChar w:fldCharType="separate"/>
      </w:r>
      <w:r>
        <w:rPr>
          <w:rStyle w:val="6"/>
          <w:rFonts w:hint="default" w:ascii="Calibri" w:hAnsi="Calibri" w:cs="Calibri"/>
          <w:highlight w:val="none"/>
          <w:lang w:val="en-US"/>
        </w:rPr>
        <w:t>vfpgoldenruleproject@gmail.com</w:t>
      </w:r>
      <w:r>
        <w:rPr>
          <w:rFonts w:hint="default" w:ascii="Calibri" w:hAnsi="Calibri" w:cs="Calibri"/>
          <w:highlight w:val="none"/>
          <w:lang w:val="en-US"/>
        </w:rPr>
        <w:fldChar w:fldCharType="end"/>
      </w:r>
      <w:r>
        <w:rPr>
          <w:rFonts w:hint="default" w:ascii="Calibri" w:hAnsi="Calibri" w:cs="Calibri"/>
          <w:highlight w:val="none"/>
          <w:lang w:val="en-US"/>
        </w:rPr>
        <w:br w:type="textWrapping"/>
      </w:r>
      <w:r>
        <w:rPr>
          <w:rFonts w:hint="default" w:ascii="Calibri" w:hAnsi="Calibri" w:cs="Calibri"/>
          <w:highlight w:val="none"/>
          <w:lang w:val="en-US"/>
        </w:rPr>
        <w:t>206-992-6364</w:t>
      </w:r>
    </w:p>
    <w:p>
      <w:pPr>
        <w:rPr>
          <w:rFonts w:hint="default" w:ascii="Calibri" w:hAnsi="Calibri" w:cs="Calibri"/>
        </w:rPr>
      </w:pPr>
      <w:r>
        <w:rPr>
          <w:rFonts w:hint="default" w:ascii="Calibri" w:hAnsi="Calibri" w:cs="Calibri"/>
        </w:rPr>
        <w:br w:type="page"/>
      </w:r>
    </w:p>
    <w:p>
      <w:pPr>
        <w:widowControl w:val="0"/>
        <w:autoSpaceDE w:val="0"/>
        <w:autoSpaceDN w:val="0"/>
        <w:adjustRightInd w:val="0"/>
        <w:rPr>
          <w:rFonts w:hint="default" w:ascii="Calibri" w:hAnsi="Calibri" w:cs="Calibri"/>
        </w:rPr>
      </w:pPr>
      <w:r>
        <w:rPr>
          <w:rFonts w:hint="default" w:ascii="Calibri" w:hAnsi="Calibri" w:cs="Calibri"/>
        </w:rPr>
        <w:t xml:space="preserve">Why would we demonstrate for peace at a Seattle maritime festival?  Because the </w:t>
      </w:r>
      <w:r>
        <w:rPr>
          <w:rFonts w:hint="default" w:ascii="Calibri" w:hAnsi="Calibri" w:cs="Calibri"/>
          <w:b/>
        </w:rPr>
        <w:t>celebration of warships in our harbor helps bring about the normalcy of modern war.</w:t>
      </w:r>
      <w:r>
        <w:rPr>
          <w:rFonts w:hint="default" w:ascii="Calibri" w:hAnsi="Calibri" w:cs="Calibri"/>
        </w:rPr>
        <w:t xml:space="preserve"> </w:t>
      </w:r>
    </w:p>
    <w:p>
      <w:pPr>
        <w:pStyle w:val="8"/>
        <w:rPr>
          <w:rFonts w:hint="default" w:ascii="Calibri" w:hAnsi="Calibri" w:cs="Calibri"/>
          <w:sz w:val="12"/>
          <w:szCs w:val="12"/>
        </w:rPr>
      </w:pPr>
    </w:p>
    <w:p>
      <w:pPr>
        <w:pStyle w:val="8"/>
        <w:rPr>
          <w:rStyle w:val="7"/>
          <w:rFonts w:hint="default" w:ascii="Calibri" w:hAnsi="Calibri" w:cs="Calibri"/>
          <w:b w:val="0"/>
          <w:bCs w:val="0"/>
          <w:sz w:val="22"/>
          <w:szCs w:val="22"/>
        </w:rPr>
      </w:pPr>
      <w:r>
        <w:rPr>
          <w:rFonts w:hint="default" w:ascii="Calibri" w:hAnsi="Calibri" w:cs="Calibri"/>
        </w:rPr>
        <w:t xml:space="preserve">The </w:t>
      </w:r>
      <w:r>
        <w:rPr>
          <w:rFonts w:hint="default" w:ascii="Calibri" w:hAnsi="Calibri" w:cs="Calibri"/>
          <w:b/>
        </w:rPr>
        <w:t xml:space="preserve">fleet arrival at Seafair is a </w:t>
      </w:r>
      <w:r>
        <w:rPr>
          <w:rStyle w:val="7"/>
          <w:rFonts w:hint="default" w:ascii="Calibri" w:hAnsi="Calibri" w:cs="Calibri"/>
        </w:rPr>
        <w:t>public relations and recruiting event</w:t>
      </w:r>
      <w:r>
        <w:rPr>
          <w:rStyle w:val="7"/>
          <w:rFonts w:hint="default" w:ascii="Calibri" w:hAnsi="Calibri" w:cs="Calibri"/>
          <w:b w:val="0"/>
        </w:rPr>
        <w:t xml:space="preserve"> </w:t>
      </w:r>
      <w:r>
        <w:rPr>
          <w:rFonts w:hint="default" w:ascii="Calibri" w:hAnsi="Calibri" w:cs="Calibri"/>
          <w:b/>
        </w:rPr>
        <w:t>for the U.S. Navy</w:t>
      </w:r>
      <w:r>
        <w:rPr>
          <w:rFonts w:hint="default" w:ascii="Calibri" w:hAnsi="Calibri" w:cs="Calibri"/>
        </w:rPr>
        <w:t>. </w:t>
      </w:r>
      <w:r>
        <w:rPr>
          <w:rFonts w:hint="default" w:ascii="Calibri" w:hAnsi="Calibri" w:cs="Calibri"/>
          <w:b/>
        </w:rPr>
        <w:t xml:space="preserve"> </w:t>
      </w:r>
      <w:r>
        <w:rPr>
          <w:rFonts w:hint="default" w:ascii="Calibri" w:hAnsi="Calibri" w:cs="Calibri"/>
        </w:rPr>
        <w:t xml:space="preserve">Previous years have brought Trident nuclear submarines complete with nuclear warheads and Navy warships used to launch Tomahawk cruise missiles.  The fleet is displayed for four days in downtown Seattle at </w:t>
      </w:r>
      <w:r>
        <w:rPr>
          <w:rStyle w:val="7"/>
          <w:rFonts w:hint="default" w:ascii="Calibri" w:hAnsi="Calibri" w:cs="Calibri"/>
        </w:rPr>
        <w:t>tremendous cost to taxpayers while crucial social services in education, health care, and transportation are being cut for lack of funds.</w:t>
      </w:r>
    </w:p>
    <w:p>
      <w:pPr>
        <w:pStyle w:val="8"/>
        <w:rPr>
          <w:rFonts w:hint="default" w:ascii="Calibri" w:hAnsi="Calibri" w:cs="Calibri"/>
          <w:b/>
          <w:sz w:val="12"/>
          <w:szCs w:val="12"/>
        </w:rPr>
      </w:pPr>
    </w:p>
    <w:p>
      <w:pPr>
        <w:pStyle w:val="8"/>
        <w:rPr>
          <w:rFonts w:hint="default" w:ascii="Calibri" w:hAnsi="Calibri" w:cs="Calibri"/>
        </w:rPr>
      </w:pPr>
      <w:r>
        <w:rPr>
          <w:rFonts w:hint="default" w:ascii="Calibri" w:hAnsi="Calibri" w:cs="Calibri"/>
          <w:b/>
          <w:bCs/>
        </w:rPr>
        <w:t>The Peace Fleet is an incarnation of earlier waterborne demonstrations:</w:t>
      </w:r>
      <w:r>
        <w:rPr>
          <w:rFonts w:hint="default" w:ascii="Calibri" w:hAnsi="Calibri" w:cs="Calibri"/>
        </w:rPr>
        <w:t xml:space="preserve"> the People’s Blockade of U.S. Navy vessels carrying munitions during the Vietnam War; and the Peace Blockade near Hood Canal, demonstrating against the arrival of the first Trident submarine, the USS Ohio, at the Trident submarine base at Bangor in 1982.</w:t>
      </w:r>
    </w:p>
    <w:p>
      <w:pPr>
        <w:pStyle w:val="8"/>
        <w:rPr>
          <w:rFonts w:hint="default" w:ascii="Calibri" w:hAnsi="Calibri" w:cs="Calibri"/>
          <w:sz w:val="12"/>
          <w:szCs w:val="12"/>
        </w:rPr>
      </w:pPr>
    </w:p>
    <w:p>
      <w:pPr>
        <w:pStyle w:val="8"/>
        <w:rPr>
          <w:rFonts w:hint="default" w:ascii="Calibri" w:hAnsi="Calibri" w:cs="Calibri"/>
          <w:b/>
        </w:rPr>
      </w:pPr>
      <w:r>
        <w:rPr>
          <w:rFonts w:hint="default" w:ascii="Calibri" w:hAnsi="Calibri" w:cs="Calibri"/>
        </w:rPr>
        <w:t xml:space="preserve">The Peace Fleet began on </w:t>
      </w:r>
      <w:r>
        <w:rPr>
          <w:rFonts w:hint="default" w:ascii="Calibri" w:hAnsi="Calibri" w:cs="Calibri"/>
          <w:b/>
          <w:bCs/>
        </w:rPr>
        <w:t>August 2, 2000 when the Trident submarine, USS Alabama, arrived in downtown Seattle for Seafair, complete with up to 192 nuclear warheads.</w:t>
      </w:r>
      <w:r>
        <w:rPr>
          <w:rFonts w:hint="default" w:ascii="Calibri" w:hAnsi="Calibri" w:cs="Calibri"/>
        </w:rPr>
        <w:t xml:space="preserve">  </w:t>
      </w:r>
      <w:bookmarkStart w:id="2" w:name="_Hlk167396807"/>
    </w:p>
    <w:bookmarkEnd w:id="2"/>
    <w:p>
      <w:pPr>
        <w:pStyle w:val="8"/>
        <w:rPr>
          <w:rFonts w:hint="default" w:ascii="Calibri" w:hAnsi="Calibri" w:cs="Calibri"/>
          <w:sz w:val="12"/>
          <w:szCs w:val="12"/>
        </w:rPr>
      </w:pPr>
    </w:p>
    <w:p>
      <w:pPr>
        <w:rPr>
          <w:rFonts w:hint="default" w:ascii="Calibri" w:hAnsi="Calibri" w:cs="Calibri"/>
        </w:rPr>
      </w:pPr>
      <w:r>
        <w:rPr>
          <w:rFonts w:hint="default" w:ascii="Calibri" w:hAnsi="Calibri" w:cs="Calibri"/>
        </w:rPr>
        <w:t xml:space="preserve">The Peace Fleet this year, as in past years, will require no public funds or public resources.  </w:t>
      </w:r>
    </w:p>
    <w:p>
      <w:pPr>
        <w:rPr>
          <w:rFonts w:hint="default" w:ascii="Calibri" w:hAnsi="Calibri" w:cs="Calibri"/>
          <w:sz w:val="12"/>
          <w:szCs w:val="12"/>
        </w:rPr>
      </w:pPr>
    </w:p>
    <w:p>
      <w:pPr>
        <w:rPr>
          <w:rFonts w:hint="default" w:ascii="Calibri" w:hAnsi="Calibri" w:cs="Calibri"/>
          <w:sz w:val="16"/>
          <w:szCs w:val="16"/>
        </w:rPr>
      </w:pPr>
    </w:p>
    <w:p>
      <w:pPr>
        <w:rPr>
          <w:rFonts w:hint="default" w:ascii="Calibri" w:hAnsi="Calibri" w:cs="Calibri"/>
          <w:sz w:val="22"/>
          <w:szCs w:val="22"/>
        </w:rPr>
      </w:pPr>
      <w:r>
        <w:rPr>
          <w:rFonts w:hint="default" w:ascii="Calibri" w:hAnsi="Calibri" w:cs="Calibri"/>
          <w:sz w:val="22"/>
          <w:szCs w:val="22"/>
        </w:rPr>
        <w:t>End</w:t>
      </w:r>
    </w:p>
    <w:p>
      <w:pPr>
        <w:rPr>
          <w:rFonts w:hint="default" w:ascii="Calibri" w:hAnsi="Calibri" w:cs="Calibri"/>
          <w:sz w:val="22"/>
          <w:szCs w:val="22"/>
        </w:rPr>
      </w:pPr>
    </w:p>
    <w:sectPr>
      <w:pgSz w:w="12240" w:h="15840"/>
      <w:pgMar w:top="864" w:right="1296" w:bottom="1008" w:left="129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35"/>
    <w:rsid w:val="00006625"/>
    <w:rsid w:val="00010191"/>
    <w:rsid w:val="00037B0D"/>
    <w:rsid w:val="00043DA6"/>
    <w:rsid w:val="00065700"/>
    <w:rsid w:val="00073D6B"/>
    <w:rsid w:val="000834B6"/>
    <w:rsid w:val="000A4741"/>
    <w:rsid w:val="000B13F7"/>
    <w:rsid w:val="000B1FBD"/>
    <w:rsid w:val="000B5A18"/>
    <w:rsid w:val="000C2FA8"/>
    <w:rsid w:val="000D128D"/>
    <w:rsid w:val="000F469F"/>
    <w:rsid w:val="00102B69"/>
    <w:rsid w:val="0012014A"/>
    <w:rsid w:val="0015028E"/>
    <w:rsid w:val="00154F83"/>
    <w:rsid w:val="00167E06"/>
    <w:rsid w:val="00207013"/>
    <w:rsid w:val="002100D4"/>
    <w:rsid w:val="00221880"/>
    <w:rsid w:val="002824C5"/>
    <w:rsid w:val="002B20C2"/>
    <w:rsid w:val="002B58EB"/>
    <w:rsid w:val="002C16AB"/>
    <w:rsid w:val="002C47E0"/>
    <w:rsid w:val="002E501A"/>
    <w:rsid w:val="00303AF7"/>
    <w:rsid w:val="003128D8"/>
    <w:rsid w:val="00327593"/>
    <w:rsid w:val="00365A5A"/>
    <w:rsid w:val="00393E6A"/>
    <w:rsid w:val="003A5E87"/>
    <w:rsid w:val="003B55E4"/>
    <w:rsid w:val="003B5BA4"/>
    <w:rsid w:val="003C3EF3"/>
    <w:rsid w:val="003E50E3"/>
    <w:rsid w:val="003F0A7B"/>
    <w:rsid w:val="003F3CC5"/>
    <w:rsid w:val="00430D7A"/>
    <w:rsid w:val="0043716A"/>
    <w:rsid w:val="00455E69"/>
    <w:rsid w:val="00476BA8"/>
    <w:rsid w:val="00483B4F"/>
    <w:rsid w:val="004A03AE"/>
    <w:rsid w:val="004A53C6"/>
    <w:rsid w:val="004B09A1"/>
    <w:rsid w:val="004B180A"/>
    <w:rsid w:val="004B1FA6"/>
    <w:rsid w:val="004C4FF2"/>
    <w:rsid w:val="004C7348"/>
    <w:rsid w:val="004D0502"/>
    <w:rsid w:val="004D2F60"/>
    <w:rsid w:val="004F0BD3"/>
    <w:rsid w:val="00500C9E"/>
    <w:rsid w:val="0050792A"/>
    <w:rsid w:val="00527042"/>
    <w:rsid w:val="005503F9"/>
    <w:rsid w:val="00550E15"/>
    <w:rsid w:val="005667BA"/>
    <w:rsid w:val="00597B34"/>
    <w:rsid w:val="005C5FA6"/>
    <w:rsid w:val="005D4F2D"/>
    <w:rsid w:val="005D67EF"/>
    <w:rsid w:val="005E1D44"/>
    <w:rsid w:val="005E47D1"/>
    <w:rsid w:val="0060335B"/>
    <w:rsid w:val="00610E60"/>
    <w:rsid w:val="00632233"/>
    <w:rsid w:val="00632895"/>
    <w:rsid w:val="00637243"/>
    <w:rsid w:val="0065553A"/>
    <w:rsid w:val="00655CFF"/>
    <w:rsid w:val="006B1DAF"/>
    <w:rsid w:val="006C7769"/>
    <w:rsid w:val="007424F8"/>
    <w:rsid w:val="00781154"/>
    <w:rsid w:val="00783DA5"/>
    <w:rsid w:val="00785782"/>
    <w:rsid w:val="007B0BE2"/>
    <w:rsid w:val="007B5675"/>
    <w:rsid w:val="007C0780"/>
    <w:rsid w:val="007F1778"/>
    <w:rsid w:val="0080171F"/>
    <w:rsid w:val="00807DB2"/>
    <w:rsid w:val="00834AE9"/>
    <w:rsid w:val="00851B79"/>
    <w:rsid w:val="00873BDF"/>
    <w:rsid w:val="00876A7F"/>
    <w:rsid w:val="00883456"/>
    <w:rsid w:val="008A5218"/>
    <w:rsid w:val="008B4B13"/>
    <w:rsid w:val="008E4780"/>
    <w:rsid w:val="009242CB"/>
    <w:rsid w:val="0093686E"/>
    <w:rsid w:val="009A243E"/>
    <w:rsid w:val="009B1E6C"/>
    <w:rsid w:val="009F2BBB"/>
    <w:rsid w:val="009F5851"/>
    <w:rsid w:val="00A024CF"/>
    <w:rsid w:val="00A21545"/>
    <w:rsid w:val="00A2437B"/>
    <w:rsid w:val="00A24815"/>
    <w:rsid w:val="00A303FB"/>
    <w:rsid w:val="00A354E4"/>
    <w:rsid w:val="00A406EC"/>
    <w:rsid w:val="00A52E05"/>
    <w:rsid w:val="00A5497F"/>
    <w:rsid w:val="00A917F4"/>
    <w:rsid w:val="00AA2798"/>
    <w:rsid w:val="00AB3513"/>
    <w:rsid w:val="00AC1F3F"/>
    <w:rsid w:val="00AC63ED"/>
    <w:rsid w:val="00AE470E"/>
    <w:rsid w:val="00B06CA2"/>
    <w:rsid w:val="00B1660B"/>
    <w:rsid w:val="00B16E59"/>
    <w:rsid w:val="00B30BBB"/>
    <w:rsid w:val="00B34D98"/>
    <w:rsid w:val="00B55235"/>
    <w:rsid w:val="00B60857"/>
    <w:rsid w:val="00B8127D"/>
    <w:rsid w:val="00B839D0"/>
    <w:rsid w:val="00B87548"/>
    <w:rsid w:val="00B9158D"/>
    <w:rsid w:val="00BE153D"/>
    <w:rsid w:val="00BE6674"/>
    <w:rsid w:val="00C135CB"/>
    <w:rsid w:val="00C17855"/>
    <w:rsid w:val="00C416FE"/>
    <w:rsid w:val="00C7608D"/>
    <w:rsid w:val="00C9322D"/>
    <w:rsid w:val="00CA167F"/>
    <w:rsid w:val="00CA2441"/>
    <w:rsid w:val="00CA7730"/>
    <w:rsid w:val="00CA7E49"/>
    <w:rsid w:val="00CB0386"/>
    <w:rsid w:val="00CB6A58"/>
    <w:rsid w:val="00CC1628"/>
    <w:rsid w:val="00CF2014"/>
    <w:rsid w:val="00D02C46"/>
    <w:rsid w:val="00D45AD0"/>
    <w:rsid w:val="00D57FB2"/>
    <w:rsid w:val="00D7273F"/>
    <w:rsid w:val="00D755FF"/>
    <w:rsid w:val="00DB1418"/>
    <w:rsid w:val="00DC3685"/>
    <w:rsid w:val="00DC79BB"/>
    <w:rsid w:val="00DD08A3"/>
    <w:rsid w:val="00DF7CC2"/>
    <w:rsid w:val="00E068D9"/>
    <w:rsid w:val="00E300EF"/>
    <w:rsid w:val="00E30A86"/>
    <w:rsid w:val="00E34C87"/>
    <w:rsid w:val="00E37867"/>
    <w:rsid w:val="00E71493"/>
    <w:rsid w:val="00E849FC"/>
    <w:rsid w:val="00E90C02"/>
    <w:rsid w:val="00E94CA8"/>
    <w:rsid w:val="00E96535"/>
    <w:rsid w:val="00EA584B"/>
    <w:rsid w:val="00EA6245"/>
    <w:rsid w:val="00EB0ADC"/>
    <w:rsid w:val="00EC02E4"/>
    <w:rsid w:val="00EC5DA8"/>
    <w:rsid w:val="00EF25CC"/>
    <w:rsid w:val="00EF7E1F"/>
    <w:rsid w:val="00F01504"/>
    <w:rsid w:val="00F30851"/>
    <w:rsid w:val="00F51B27"/>
    <w:rsid w:val="00F542AA"/>
    <w:rsid w:val="00F77418"/>
    <w:rsid w:val="00F82ABF"/>
    <w:rsid w:val="00FA2A76"/>
    <w:rsid w:val="00FB0B46"/>
    <w:rsid w:val="00FF363B"/>
    <w:rsid w:val="37DE137B"/>
    <w:rsid w:val="51EE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character" w:styleId="5">
    <w:name w:val="FollowedHyperlink"/>
    <w:basedOn w:val="2"/>
    <w:semiHidden/>
    <w:unhideWhenUsed/>
    <w:uiPriority w:val="99"/>
    <w:rPr>
      <w:color w:val="800080" w:themeColor="followedHyperlink"/>
      <w:u w:val="single"/>
      <w14:textFill>
        <w14:solidFill>
          <w14:schemeClr w14:val="folHlink"/>
        </w14:solidFill>
      </w14:textFill>
    </w:rPr>
  </w:style>
  <w:style w:type="character" w:styleId="6">
    <w:name w:val="Hyperlink"/>
    <w:unhideWhenUsed/>
    <w:qFormat/>
    <w:uiPriority w:val="99"/>
    <w:rPr>
      <w:color w:val="0000FF"/>
      <w:u w:val="single"/>
    </w:rPr>
  </w:style>
  <w:style w:type="character" w:styleId="7">
    <w:name w:val="Strong"/>
    <w:qFormat/>
    <w:uiPriority w:val="0"/>
    <w:rPr>
      <w:b/>
      <w:bCs/>
    </w:rPr>
  </w:style>
  <w:style w:type="paragraph" w:styleId="8">
    <w:name w:val="No Spacing"/>
    <w:qFormat/>
    <w:uiPriority w:val="1"/>
    <w:pPr>
      <w:spacing w:after="0" w:line="240" w:lineRule="auto"/>
    </w:pPr>
    <w:rPr>
      <w:rFonts w:ascii="Times New Roman" w:hAnsi="Times New Roman" w:cs="Times New Roman" w:eastAsiaTheme="minorHAnsi"/>
      <w:sz w:val="24"/>
      <w:szCs w:val="24"/>
      <w:lang w:val="en-US" w:eastAsia="en-US" w:bidi="ar-SA"/>
    </w:rPr>
  </w:style>
  <w:style w:type="paragraph" w:customStyle="1" w:styleId="9">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10">
    <w:name w:val="st"/>
    <w:basedOn w:val="2"/>
    <w:uiPriority w:val="0"/>
  </w:style>
  <w:style w:type="character" w:customStyle="1" w:styleId="11">
    <w:name w:val="Balloon Text Char"/>
    <w:basedOn w:val="2"/>
    <w:link w:val="4"/>
    <w:semiHidden/>
    <w:uiPriority w:val="99"/>
    <w:rPr>
      <w:rFonts w:ascii="Tahoma" w:hAnsi="Tahoma" w:eastAsia="Times New Roman" w:cs="Tahoma"/>
      <w:sz w:val="16"/>
      <w:szCs w:val="16"/>
    </w:rPr>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7786F-0315-4BC1-9556-1BC45BE80451}">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851</Words>
  <Characters>4857</Characters>
  <Lines>40</Lines>
  <Paragraphs>11</Paragraphs>
  <TotalTime>135</TotalTime>
  <ScaleCrop>false</ScaleCrop>
  <LinksUpToDate>false</LinksUpToDate>
  <CharactersWithSpaces>5697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2024-05-26T07:32:00Z</dcterms:created>
  <dc:creator>Glen Milner</dc:creator>
  <cp:lastModifiedBy>Helen Jaccard</cp:lastModifiedBy>
  <cp:lastPrinted>2024-05-23T16:14:00Z</cp:lastPrinted>
  <dcterms:modified xsi:type="dcterms:W3CDTF">2024-06-02T21:33:42Z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A1AFE07FE51E45D7BC7841B8916EE947_13</vt:lpwstr>
  </property>
</Properties>
</file>