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Calibri" w:hAnsi="Calibri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</w:rPr>
      </w:pPr>
      <w:r>
        <w:rPr>
          <w:rFonts w:hint="default" w:ascii="Calibri" w:hAnsi="Calibri" w:eastAsia="SimSun" w:cs="Calibri"/>
          <w:b/>
          <w:bCs/>
          <w:i w:val="0"/>
          <w:iCs w:val="0"/>
          <w:caps w:val="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The purpose of this voyage would be several fold: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t> To remind people of how close the world came to nuclear war during the Cuban Missile Crisis of 1962, and to make the parallel connections to the US-Russia standoff in Ukraine today.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t>To express our solidarity with the Cuban people, who are suffering from several recent catastrophes, including a hurricane that destroyed hundeds of homes in Pinar del Rio.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t>To call for an end to the US blockade of Cuba (an official VFP position) -- at least temporarily, as some Cuba solidarity groups are calling for, in order to facilitate the rebuilding after the hurricane.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  <w:r>
        <w:rPr>
          <w:rFonts w:hint="default" w:ascii="Calibri" w:hAnsi="Calibri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t>To gain national and international attention to the voyage of VFP's Golden Rule peace boat, and a higher profile as we begin to ap</w:t>
      </w:r>
      <w:bookmarkStart w:id="0" w:name="_GoBack"/>
      <w:bookmarkEnd w:id="0"/>
      <w:r>
        <w:rPr>
          <w:rFonts w:hint="default" w:ascii="Calibri" w:hAnsi="Calibri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  <w:shd w:val="clear" w:fill="FFFFFF"/>
        </w:rPr>
        <w:t>proach the major cities of the northeastern US.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</w:rPr>
      </w:pPr>
      <w:r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u w:val="none"/>
          <w:lang w:val="en-US" w:eastAsia="zh-CN" w:bidi="ar"/>
        </w:rPr>
        <w:t>We hope to set sail on or about December 26-27, to arrive several days before the educational program, and to remain several days afterward, until about January 12.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</w:rPr>
      </w:pPr>
      <w:r>
        <w:rPr>
          <w:rFonts w:hint="default" w:ascii="Calibri" w:hAnsi="Calibri" w:eastAsia="Helvetica" w:cs="Calibri"/>
          <w:b/>
          <w:bCs/>
          <w:i w:val="0"/>
          <w:iCs w:val="0"/>
          <w:caps w:val="0"/>
          <w:color w:val="0C64C0"/>
          <w:spacing w:val="0"/>
          <w:kern w:val="0"/>
          <w:sz w:val="24"/>
          <w:szCs w:val="24"/>
          <w:u w:val="none"/>
          <w:lang w:val="en-US" w:eastAsia="zh-CN" w:bidi="ar"/>
        </w:rPr>
        <w:t>We will sail with about 6 people on the boat, including Ann Wright.  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</w:rPr>
      </w:pPr>
      <w:r>
        <w:rPr>
          <w:rFonts w:hint="default" w:ascii="Calibri" w:hAnsi="Calibri" w:eastAsia="Helvetica" w:cs="Calibri"/>
          <w:b/>
          <w:bCs/>
          <w:i w:val="0"/>
          <w:iCs w:val="0"/>
          <w:caps w:val="0"/>
          <w:color w:val="0C64C0"/>
          <w:spacing w:val="0"/>
          <w:kern w:val="0"/>
          <w:sz w:val="24"/>
          <w:szCs w:val="24"/>
          <w:u w:val="none"/>
          <w:lang w:val="en-US" w:eastAsia="zh-CN" w:bidi="ar"/>
        </w:rPr>
        <w:t>Possibly several people will want to fly to Cuba to join us.</w:t>
      </w:r>
      <w:r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u w:val="none"/>
          <w:lang w:val="en-US" w:eastAsia="zh-CN" w:bidi="ar"/>
        </w:rPr>
        <w:t>  In fact, it would be great to have a VFP Board rep on this trip -- possibly you, Susan and/or you, Mike.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</w:rPr>
      </w:pP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</w:rPr>
      </w:pPr>
      <w:r>
        <w:rPr>
          <w:rFonts w:hint="default" w:ascii="Calibri" w:hAnsi="Calibri" w:eastAsia="Helvetica" w:cs="Calibri"/>
          <w:b/>
          <w:bCs/>
          <w:i w:val="0"/>
          <w:iCs w:val="0"/>
          <w:caps w:val="0"/>
          <w:spacing w:val="0"/>
          <w:kern w:val="0"/>
          <w:sz w:val="24"/>
          <w:szCs w:val="24"/>
          <w:u w:val="none"/>
          <w:lang w:val="en-US" w:eastAsia="zh-CN" w:bidi="ar"/>
        </w:rPr>
        <w:t>We need the VFP Executive Committee to sign off on this trip.</w:t>
      </w:r>
      <w:r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kern w:val="0"/>
          <w:sz w:val="24"/>
          <w:szCs w:val="24"/>
          <w:u w:val="none"/>
          <w:lang w:val="en-US" w:eastAsia="zh-CN" w:bidi="ar"/>
        </w:rPr>
        <w:t>  We will need written permission from Veterans For Peace, as the owner of the boat.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Calibri" w:hAnsi="Calibri" w:eastAsia="Helvetica" w:cs="Calibri"/>
          <w:b w:val="0"/>
          <w:bCs w:val="0"/>
          <w:i w:val="0"/>
          <w:iCs w:val="0"/>
          <w:caps w:val="0"/>
          <w:spacing w:val="0"/>
          <w:sz w:val="24"/>
          <w:szCs w:val="24"/>
          <w:u w:val="none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0">
    <w:nsid w:val="682CD443"/>
    <w:multiLevelType w:val="multilevel"/>
    <w:tmpl w:val="682CD44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31042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DA31042"/>
    <w:rsid w:val="6DD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qFormat="1"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qFormat="1"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1" w:afterLines="5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uiPriority w:val="0"/>
    <w:rPr>
      <w:i/>
      <w:iCs/>
    </w:rPr>
  </w:style>
  <w:style w:type="character" w:styleId="46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uiPriority w:val="0"/>
    <w:pPr>
      <w:ind w:left="1200" w:leftChars="1200"/>
    </w:pPr>
  </w:style>
  <w:style w:type="paragraph" w:styleId="59">
    <w:name w:val="index 8"/>
    <w:basedOn w:val="1"/>
    <w:next w:val="1"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uiPriority w:val="0"/>
    <w:pPr>
      <w:ind w:left="100" w:leftChars="800" w:hanging="200" w:hangingChars="200"/>
    </w:pPr>
  </w:style>
  <w:style w:type="paragraph" w:styleId="68">
    <w:name w:val="List Bullet"/>
    <w:basedOn w:val="1"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after="181" w:afterLines="50"/>
      <w:jc w:val="both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2022-11-19T17:45:00Z</dcterms:created>
  <dc:creator>Helen Jaccard</dc:creator>
  <cp:lastModifiedBy>Helen Jaccard</cp:lastModifiedBy>
  <dcterms:modified xsi:type="dcterms:W3CDTF">2022-11-19T17:46:14Z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A1665AE2864344F9B861125DFF99D06A</vt:lpwstr>
  </property>
</Properties>
</file>