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left w:val="none" w:color="auto" w:sz="0" w:space="0"/>
        </w:pBdr>
        <w:bidi w:val="0"/>
        <w:ind w:left="0" w:leftChars="0" w:right="720"/>
        <w:jc w:val="center"/>
        <w:rPr>
          <w:rFonts w:hint="default" w:ascii="Arial" w:hAnsi="Arial" w:eastAsia="SimSun" w:cs="Arial"/>
          <w:b w:val="0"/>
          <w:bCs w:val="0"/>
          <w:kern w:val="0"/>
          <w:sz w:val="28"/>
          <w:szCs w:val="28"/>
          <w:lang w:val="en-US" w:eastAsia="zh-CN" w:bidi="ar"/>
        </w:rPr>
      </w:pPr>
      <w:r>
        <w:rPr>
          <w:rFonts w:hint="default" w:ascii="Arial" w:hAnsi="Arial" w:eastAsia="SimSun" w:cs="Arial"/>
          <w:b/>
          <w:bCs/>
          <w:kern w:val="0"/>
          <w:sz w:val="28"/>
          <w:szCs w:val="28"/>
          <w:lang w:val="en-US" w:eastAsia="zh-CN" w:bidi="ar"/>
        </w:rPr>
        <w:t>Against the Wind Festival</w:t>
      </w:r>
    </w:p>
    <w:p>
      <w:pPr>
        <w:keepNext w:val="0"/>
        <w:keepLines w:val="0"/>
        <w:widowControl/>
        <w:suppressLineNumbers w:val="0"/>
        <w:pBdr>
          <w:left w:val="none" w:color="auto" w:sz="0" w:space="0"/>
        </w:pBdr>
        <w:bidi w:val="0"/>
        <w:ind w:left="1320" w:leftChars="0" w:right="720"/>
        <w:jc w:val="left"/>
        <w:rPr>
          <w:rFonts w:hint="default" w:ascii="Arial" w:hAnsi="Arial" w:eastAsia="SimSun" w:cs="Arial"/>
          <w:b w:val="0"/>
          <w:bCs w:val="0"/>
          <w:kern w:val="0"/>
          <w:sz w:val="22"/>
          <w:szCs w:val="22"/>
          <w:lang w:val="en-US" w:eastAsia="zh-CN" w:bidi="ar"/>
        </w:rPr>
      </w:pPr>
    </w:p>
    <w:p>
      <w:pPr>
        <w:spacing w:beforeLines="0" w:afterLines="0"/>
        <w:ind w:left="0" w:leftChars="0"/>
        <w:jc w:val="left"/>
        <w:rPr>
          <w:rFonts w:hint="default" w:ascii="Arial" w:hAnsi="Arial" w:eastAsia="HelveticaNeue" w:cs="Arial"/>
          <w:color w:val="000000"/>
          <w:sz w:val="22"/>
        </w:rPr>
      </w:pPr>
      <w:r>
        <w:drawing>
          <wp:inline distT="0" distB="0" distL="114300" distR="114300">
            <wp:extent cx="5451475" cy="3365500"/>
            <wp:effectExtent l="0" t="0" r="1587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51475" cy="3365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HelveticaNeue" w:cs="Arial"/>
          <w:color w:val="000000"/>
          <w:sz w:val="22"/>
        </w:rPr>
        <w:t>By all measure, the Against The Wind Festival was a huge success !</w:t>
      </w:r>
    </w:p>
    <w:p>
      <w:pPr>
        <w:spacing w:beforeLines="0" w:afterLines="0"/>
        <w:ind w:left="0" w:leftChars="0"/>
        <w:jc w:val="left"/>
        <w:rPr>
          <w:rFonts w:hint="default" w:ascii="Arial" w:hAnsi="Arial" w:eastAsia="HelveticaNeue" w:cs="Arial"/>
          <w:color w:val="000000"/>
          <w:sz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/>
        <w:ind w:left="0" w:leftChars="0" w:firstLine="0" w:firstLineChars="0"/>
        <w:jc w:val="left"/>
        <w:textAlignment w:val="auto"/>
        <w:outlineLvl w:val="9"/>
        <w:rPr>
          <w:rFonts w:hint="default" w:ascii="Arial" w:hAnsi="Arial" w:eastAsia="HelveticaNeue" w:cs="Arial"/>
          <w:color w:val="000000"/>
          <w:sz w:val="22"/>
        </w:rPr>
      </w:pPr>
      <w:r>
        <w:rPr>
          <w:rFonts w:hint="default" w:ascii="Arial" w:hAnsi="Arial" w:eastAsia="HelveticaNeue" w:cs="Arial"/>
          <w:color w:val="000000"/>
          <w:sz w:val="22"/>
          <w:lang w:val="en-US"/>
        </w:rPr>
        <w:t>Festival organizers</w:t>
      </w:r>
      <w:r>
        <w:rPr>
          <w:rFonts w:hint="default" w:ascii="Arial" w:hAnsi="Arial" w:eastAsia="HelveticaNeue" w:cs="Arial"/>
          <w:color w:val="000000"/>
          <w:sz w:val="22"/>
        </w:rPr>
        <w:t xml:space="preserve"> accomplished </w:t>
      </w:r>
      <w:r>
        <w:rPr>
          <w:rFonts w:hint="default" w:ascii="Arial" w:hAnsi="Arial" w:eastAsia="HelveticaNeue" w:cs="Arial"/>
          <w:color w:val="000000"/>
          <w:sz w:val="22"/>
          <w:lang w:val="en-US"/>
        </w:rPr>
        <w:t xml:space="preserve">their </w:t>
      </w:r>
      <w:r>
        <w:rPr>
          <w:rFonts w:hint="default" w:ascii="Arial" w:hAnsi="Arial" w:eastAsia="HelveticaNeue" w:cs="Arial"/>
          <w:color w:val="000000"/>
          <w:sz w:val="22"/>
        </w:rPr>
        <w:t xml:space="preserve">initial goal of raising money for the </w:t>
      </w:r>
      <w:r>
        <w:rPr>
          <w:rFonts w:hint="default" w:ascii="Arial" w:hAnsi="Arial" w:eastAsia="HelveticaNeue" w:cs="Arial"/>
          <w:color w:val="000000"/>
          <w:sz w:val="22"/>
          <w:lang w:val="en-US"/>
        </w:rPr>
        <w:t>Golden Rule (nearly $15,000!) and</w:t>
      </w:r>
      <w:r>
        <w:rPr>
          <w:rFonts w:hint="default" w:ascii="Arial" w:hAnsi="Arial" w:eastAsia="HelveticaNeue" w:cs="Arial"/>
          <w:color w:val="000000"/>
          <w:sz w:val="22"/>
        </w:rPr>
        <w:t xml:space="preserve"> her mission, and moved toward</w:t>
      </w:r>
      <w:r>
        <w:rPr>
          <w:rFonts w:hint="default" w:ascii="Arial" w:hAnsi="Arial" w:eastAsia="HelveticaNeue" w:cs="Arial"/>
          <w:color w:val="000000"/>
          <w:sz w:val="22"/>
          <w:lang w:val="en-US"/>
        </w:rPr>
        <w:t xml:space="preserve"> </w:t>
      </w:r>
      <w:r>
        <w:rPr>
          <w:rFonts w:hint="default" w:ascii="Arial" w:hAnsi="Arial" w:eastAsia="HelveticaNeue" w:cs="Arial"/>
          <w:color w:val="000000"/>
          <w:sz w:val="22"/>
        </w:rPr>
        <w:t xml:space="preserve">our other goals of providing information and inspiration to </w:t>
      </w:r>
      <w:r>
        <w:rPr>
          <w:rFonts w:hint="default" w:ascii="Arial" w:hAnsi="Arial" w:eastAsia="HelveticaNeue" w:cs="Arial"/>
          <w:color w:val="000000"/>
          <w:sz w:val="22"/>
          <w:lang w:val="en-US"/>
        </w:rPr>
        <w:t xml:space="preserve">Humboldt Bay communities </w:t>
      </w:r>
      <w:r>
        <w:rPr>
          <w:rFonts w:hint="default" w:ascii="Arial" w:hAnsi="Arial" w:eastAsia="HelveticaNeue" w:cs="Arial"/>
          <w:color w:val="000000"/>
          <w:sz w:val="22"/>
        </w:rPr>
        <w:t>on important issues</w:t>
      </w:r>
      <w:r>
        <w:rPr>
          <w:rFonts w:hint="default" w:ascii="Arial" w:hAnsi="Arial" w:eastAsia="HelveticaNeue" w:cs="Arial"/>
          <w:color w:val="000000"/>
          <w:sz w:val="22"/>
          <w:lang w:val="en-US"/>
        </w:rPr>
        <w:t xml:space="preserve"> </w:t>
      </w:r>
      <w:r>
        <w:rPr>
          <w:rFonts w:hint="default" w:ascii="Arial" w:hAnsi="Arial" w:eastAsia="HelveticaNeue" w:cs="Arial"/>
          <w:color w:val="000000"/>
          <w:sz w:val="22"/>
        </w:rPr>
        <w:t>of nuclear threats to all living things.</w:t>
      </w:r>
    </w:p>
    <w:p>
      <w:pPr>
        <w:spacing w:beforeLines="0" w:afterLines="0"/>
        <w:ind w:left="0" w:leftChars="0"/>
        <w:jc w:val="left"/>
        <w:rPr>
          <w:rFonts w:hint="default" w:ascii="Arial" w:hAnsi="Arial" w:eastAsia="HelveticaNeue" w:cs="Arial"/>
          <w:color w:val="000000"/>
          <w:sz w:val="22"/>
        </w:rPr>
      </w:pPr>
    </w:p>
    <w:p>
      <w:pPr>
        <w:spacing w:beforeLines="0" w:afterLines="0"/>
        <w:ind w:left="0" w:leftChars="0"/>
        <w:jc w:val="left"/>
        <w:rPr>
          <w:rFonts w:hint="default" w:ascii="Arial" w:hAnsi="Arial" w:eastAsia="HelveticaNeue" w:cs="Arial"/>
          <w:color w:val="000000"/>
          <w:sz w:val="22"/>
        </w:rPr>
      </w:pPr>
      <w:r>
        <w:rPr>
          <w:rFonts w:hint="default" w:ascii="Arial" w:hAnsi="Arial" w:eastAsia="HelveticaNeue" w:cs="Arial"/>
          <w:color w:val="000000"/>
          <w:sz w:val="22"/>
        </w:rPr>
        <w:t>The Steering Committee, led by Jack Irvine, included John Heckel, director of Which Way the</w:t>
      </w:r>
      <w:r>
        <w:rPr>
          <w:rFonts w:hint="default" w:ascii="Arial" w:hAnsi="Arial" w:eastAsia="HelveticaNeue" w:cs="Arial"/>
          <w:color w:val="000000"/>
          <w:sz w:val="22"/>
          <w:lang w:val="en-US"/>
        </w:rPr>
        <w:t xml:space="preserve"> </w:t>
      </w:r>
      <w:r>
        <w:rPr>
          <w:rFonts w:hint="default" w:ascii="Arial" w:hAnsi="Arial" w:eastAsia="HelveticaNeue" w:cs="Arial"/>
          <w:color w:val="000000"/>
          <w:sz w:val="22"/>
        </w:rPr>
        <w:t>Wind; Jane Hill, Promotion Director; Amy Uyeki, Art Director; Peter Pennekamp, facilitator</w:t>
      </w:r>
      <w:r>
        <w:rPr>
          <w:rFonts w:hint="default" w:ascii="Arial" w:hAnsi="Arial" w:eastAsia="HelveticaNeue" w:cs="Arial"/>
          <w:color w:val="000000"/>
          <w:sz w:val="22"/>
          <w:lang w:val="en-US"/>
        </w:rPr>
        <w:t xml:space="preserve"> and </w:t>
      </w:r>
      <w:r>
        <w:rPr>
          <w:rFonts w:hint="default" w:ascii="Arial" w:hAnsi="Arial" w:eastAsia="HelveticaNeue" w:cs="Arial"/>
          <w:color w:val="000000"/>
          <w:sz w:val="22"/>
        </w:rPr>
        <w:t xml:space="preserve">Peter Aronson, Liaison </w:t>
      </w:r>
      <w:r>
        <w:rPr>
          <w:rFonts w:hint="default" w:ascii="Arial" w:hAnsi="Arial" w:eastAsia="HelveticaNeue" w:cs="Arial"/>
          <w:color w:val="000000"/>
          <w:sz w:val="22"/>
          <w:lang w:val="en-US"/>
        </w:rPr>
        <w:t>between Against the Wind Festival and the Golden Rule Project</w:t>
      </w:r>
      <w:r>
        <w:rPr>
          <w:rFonts w:hint="default" w:ascii="Arial" w:hAnsi="Arial" w:eastAsia="HelveticaNeue" w:cs="Arial"/>
          <w:color w:val="000000"/>
          <w:sz w:val="22"/>
        </w:rPr>
        <w:t>.</w:t>
      </w:r>
    </w:p>
    <w:p>
      <w:pPr>
        <w:spacing w:beforeLines="0" w:afterLines="0"/>
        <w:ind w:left="0" w:leftChars="0"/>
        <w:jc w:val="left"/>
        <w:rPr>
          <w:rFonts w:hint="default" w:ascii="Arial" w:hAnsi="Arial" w:eastAsia="HelveticaNeue" w:cs="Arial"/>
          <w:color w:val="000000"/>
          <w:sz w:val="22"/>
        </w:rPr>
      </w:pPr>
    </w:p>
    <w:p>
      <w:pPr>
        <w:spacing w:beforeLines="0" w:afterLines="0"/>
        <w:ind w:left="0" w:leftChars="0"/>
        <w:jc w:val="left"/>
        <w:rPr>
          <w:rFonts w:hint="default" w:ascii="Arial" w:hAnsi="Arial" w:eastAsia="HelveticaNeue" w:cs="Arial"/>
          <w:color w:val="000000"/>
          <w:sz w:val="22"/>
          <w:lang w:val="en-US"/>
        </w:rPr>
      </w:pPr>
      <w:r>
        <w:rPr>
          <w:rFonts w:hint="default" w:ascii="Arial" w:hAnsi="Arial" w:eastAsia="HelveticaNeue" w:cs="Arial"/>
          <w:color w:val="000000"/>
          <w:sz w:val="22"/>
        </w:rPr>
        <w:t xml:space="preserve">We are very grateful to </w:t>
      </w:r>
      <w:r>
        <w:rPr>
          <w:rFonts w:hint="default" w:ascii="Arial" w:hAnsi="Arial" w:eastAsia="HelveticaNeue" w:cs="Arial"/>
          <w:color w:val="000000"/>
          <w:sz w:val="22"/>
          <w:lang w:val="en-US"/>
        </w:rPr>
        <w:t xml:space="preserve">the </w:t>
      </w:r>
      <w:r>
        <w:rPr>
          <w:rFonts w:hint="default" w:ascii="Arial" w:hAnsi="Arial" w:eastAsia="HelveticaNeue" w:cs="Arial"/>
          <w:color w:val="000000"/>
          <w:sz w:val="22"/>
        </w:rPr>
        <w:t xml:space="preserve">many commercial and public supporters and especially to </w:t>
      </w:r>
      <w:r>
        <w:rPr>
          <w:rFonts w:hint="default" w:ascii="Arial" w:hAnsi="Arial" w:eastAsia="HelveticaNeue" w:cs="Arial"/>
          <w:color w:val="000000"/>
          <w:sz w:val="22"/>
          <w:lang w:val="en-US"/>
        </w:rPr>
        <w:t xml:space="preserve">the </w:t>
      </w:r>
    </w:p>
    <w:p>
      <w:pPr>
        <w:spacing w:beforeLines="0" w:afterLines="0"/>
        <w:ind w:left="0" w:leftChars="0"/>
        <w:jc w:val="left"/>
        <w:rPr>
          <w:rFonts w:hint="default" w:ascii="Arial" w:hAnsi="Arial" w:eastAsia="HelveticaNeue" w:cs="Arial"/>
          <w:color w:val="000000"/>
          <w:sz w:val="22"/>
        </w:rPr>
      </w:pPr>
      <w:r>
        <w:rPr>
          <w:rFonts w:hint="default" w:ascii="Arial" w:hAnsi="Arial" w:eastAsia="HelveticaNeue" w:cs="Arial"/>
          <w:color w:val="000000"/>
          <w:sz w:val="22"/>
        </w:rPr>
        <w:t>invited guest speakers, experts in their respective fields.</w:t>
      </w:r>
    </w:p>
    <w:p>
      <w:pPr>
        <w:spacing w:beforeLines="0" w:afterLines="0"/>
        <w:ind w:left="0" w:leftChars="0"/>
        <w:jc w:val="left"/>
        <w:rPr>
          <w:rFonts w:hint="default" w:ascii="Arial" w:hAnsi="Arial" w:eastAsia="HelveticaNeue" w:cs="Arial"/>
          <w:color w:val="000000"/>
          <w:sz w:val="22"/>
        </w:rPr>
      </w:pPr>
    </w:p>
    <w:p>
      <w:pPr>
        <w:spacing w:beforeLines="0" w:afterLines="0"/>
        <w:ind w:left="0" w:leftChars="0"/>
        <w:jc w:val="left"/>
        <w:rPr>
          <w:rFonts w:hint="default" w:ascii="Arial" w:hAnsi="Arial" w:eastAsia="HelveticaNeue-Bold" w:cs="Arial"/>
          <w:b/>
          <w:color w:val="000000"/>
          <w:sz w:val="22"/>
        </w:rPr>
      </w:pPr>
      <w:r>
        <w:rPr>
          <w:rFonts w:hint="default" w:ascii="Arial" w:hAnsi="Arial" w:eastAsia="HelveticaNeue" w:cs="Arial"/>
          <w:color w:val="000000"/>
          <w:sz w:val="22"/>
        </w:rPr>
        <w:t xml:space="preserve">The Festival began on a Sunday night, a risk that paid off </w:t>
      </w:r>
      <w:r>
        <w:rPr>
          <w:rFonts w:hint="default" w:ascii="Arial" w:hAnsi="Arial" w:eastAsia="HelveticaNeue" w:cs="Arial"/>
          <w:color w:val="000000"/>
          <w:sz w:val="22"/>
          <w:lang w:val="en-US"/>
        </w:rPr>
        <w:t xml:space="preserve">, </w:t>
      </w:r>
      <w:r>
        <w:rPr>
          <w:rFonts w:hint="default" w:ascii="Arial" w:hAnsi="Arial" w:eastAsia="HelveticaNeue" w:cs="Arial"/>
          <w:color w:val="000000"/>
          <w:sz w:val="22"/>
        </w:rPr>
        <w:t>as more seats than set were required</w:t>
      </w:r>
      <w:r>
        <w:rPr>
          <w:rFonts w:hint="default" w:ascii="Arial" w:hAnsi="Arial" w:eastAsia="HelveticaNeue" w:cs="Arial"/>
          <w:color w:val="000000"/>
          <w:sz w:val="22"/>
          <w:lang w:val="en-US"/>
        </w:rPr>
        <w:t xml:space="preserve"> </w:t>
      </w:r>
      <w:r>
        <w:rPr>
          <w:rFonts w:hint="default" w:ascii="Arial" w:hAnsi="Arial" w:eastAsia="HelveticaNeue" w:cs="Arial"/>
          <w:color w:val="000000"/>
          <w:sz w:val="22"/>
        </w:rPr>
        <w:t xml:space="preserve">to accommodate attendance at </w:t>
      </w:r>
      <w:r>
        <w:rPr>
          <w:rFonts w:hint="default" w:ascii="Arial" w:hAnsi="Arial" w:eastAsia="HelveticaNeue-Bold" w:cs="Arial"/>
          <w:b/>
          <w:color w:val="000000"/>
          <w:sz w:val="22"/>
        </w:rPr>
        <w:t>POWER OF PROTEST - Songs of Resistance.</w:t>
      </w:r>
    </w:p>
    <w:p>
      <w:pPr>
        <w:spacing w:beforeLines="0" w:afterLines="0"/>
        <w:ind w:left="0" w:leftChars="0"/>
        <w:jc w:val="left"/>
        <w:rPr>
          <w:rFonts w:hint="default" w:ascii="Arial" w:hAnsi="Arial" w:eastAsia="HelveticaNeue-Bold" w:cs="Arial"/>
          <w:b/>
          <w:color w:val="000000"/>
          <w:sz w:val="22"/>
        </w:rPr>
      </w:pPr>
    </w:p>
    <w:p>
      <w:pPr>
        <w:spacing w:beforeLines="0" w:afterLines="0"/>
        <w:ind w:left="0" w:leftChars="0"/>
        <w:jc w:val="left"/>
        <w:rPr>
          <w:rFonts w:hint="default" w:ascii="Arial" w:hAnsi="Arial" w:eastAsia="HelveticaNeue" w:cs="Arial"/>
          <w:color w:val="000000"/>
          <w:sz w:val="22"/>
        </w:rPr>
      </w:pPr>
      <w:r>
        <w:rPr>
          <w:rFonts w:hint="default" w:ascii="Arial" w:hAnsi="Arial" w:eastAsia="HelveticaNeue" w:cs="Arial"/>
          <w:color w:val="000000"/>
          <w:sz w:val="22"/>
        </w:rPr>
        <w:t xml:space="preserve">The next event, a forum discussion called </w:t>
      </w:r>
      <w:r>
        <w:rPr>
          <w:rFonts w:hint="default" w:ascii="Arial" w:hAnsi="Arial" w:eastAsia="HelveticaNeue-Bold" w:cs="Arial"/>
          <w:b/>
          <w:color w:val="000000"/>
          <w:sz w:val="22"/>
        </w:rPr>
        <w:t>MORTALITY, MORALITY &amp; THE ATOM BOMB</w:t>
      </w:r>
      <w:r>
        <w:rPr>
          <w:rFonts w:hint="default" w:ascii="Arial" w:hAnsi="Arial" w:eastAsia="HelveticaNeue" w:cs="Arial"/>
          <w:color w:val="000000"/>
          <w:sz w:val="22"/>
        </w:rPr>
        <w:t>, was</w:t>
      </w:r>
      <w:r>
        <w:rPr>
          <w:rFonts w:hint="default" w:ascii="Arial" w:hAnsi="Arial" w:eastAsia="HelveticaNeue" w:cs="Arial"/>
          <w:color w:val="000000"/>
          <w:sz w:val="22"/>
          <w:lang w:val="en-US"/>
        </w:rPr>
        <w:t xml:space="preserve"> </w:t>
      </w:r>
      <w:r>
        <w:rPr>
          <w:rFonts w:hint="default" w:ascii="Arial" w:hAnsi="Arial" w:eastAsia="HelveticaNeue" w:cs="Arial"/>
          <w:color w:val="000000"/>
          <w:sz w:val="22"/>
        </w:rPr>
        <w:t>moderated by a popular Arcata ex-mayor and included a panel of experts we were very</w:t>
      </w:r>
      <w:r>
        <w:rPr>
          <w:rFonts w:hint="default" w:ascii="Arial" w:hAnsi="Arial" w:eastAsia="HelveticaNeue" w:cs="Arial"/>
          <w:color w:val="000000"/>
          <w:sz w:val="22"/>
          <w:lang w:val="en-US"/>
        </w:rPr>
        <w:t xml:space="preserve"> </w:t>
      </w:r>
      <w:r>
        <w:rPr>
          <w:rFonts w:hint="default" w:ascii="Arial" w:hAnsi="Arial" w:eastAsia="HelveticaNeue" w:cs="Arial"/>
          <w:color w:val="000000"/>
          <w:sz w:val="22"/>
        </w:rPr>
        <w:t>fortunate to assemble. That panel included the following.</w:t>
      </w:r>
    </w:p>
    <w:p>
      <w:pPr>
        <w:spacing w:beforeLines="0" w:afterLines="0"/>
        <w:ind w:left="0" w:leftChars="0"/>
        <w:jc w:val="left"/>
        <w:rPr>
          <w:rFonts w:hint="default" w:ascii="Arial" w:hAnsi="Arial" w:eastAsia="HelveticaNeue" w:cs="Arial"/>
          <w:color w:val="000000"/>
          <w:sz w:val="22"/>
        </w:rPr>
      </w:pPr>
    </w:p>
    <w:p>
      <w:pPr>
        <w:spacing w:beforeLines="0" w:afterLines="0"/>
        <w:ind w:left="0" w:leftChars="100"/>
        <w:jc w:val="left"/>
        <w:rPr>
          <w:rFonts w:hint="default" w:ascii="Arial" w:hAnsi="Arial" w:eastAsia="HelveticaNeue" w:cs="Arial"/>
          <w:color w:val="000000"/>
          <w:sz w:val="22"/>
        </w:rPr>
      </w:pPr>
      <w:r>
        <w:rPr>
          <w:rFonts w:hint="default" w:ascii="Arial" w:hAnsi="Arial" w:eastAsia="HelveticaNeue-Bold" w:cs="Arial"/>
          <w:b/>
          <w:color w:val="000000"/>
          <w:sz w:val="22"/>
        </w:rPr>
        <w:t>Robert Gould, MD</w:t>
      </w:r>
      <w:r>
        <w:rPr>
          <w:rFonts w:hint="default" w:ascii="Arial" w:hAnsi="Arial" w:eastAsia="HelveticaNeue" w:cs="Arial"/>
          <w:color w:val="000000"/>
          <w:sz w:val="22"/>
        </w:rPr>
        <w:t xml:space="preserve">, President of SF Bay Area </w:t>
      </w:r>
      <w:r>
        <w:rPr>
          <w:rFonts w:hint="default" w:ascii="Arial" w:hAnsi="Arial" w:eastAsia="HelveticaNeue" w:cs="Arial"/>
          <w:color w:val="000000"/>
          <w:sz w:val="22"/>
          <w:lang w:val="en-US"/>
        </w:rPr>
        <w:t xml:space="preserve">Physicians for Social Responsibility </w:t>
      </w:r>
      <w:r>
        <w:rPr>
          <w:rFonts w:hint="default" w:ascii="Arial" w:hAnsi="Arial" w:eastAsia="HelveticaNeue" w:cs="Arial"/>
          <w:color w:val="000000"/>
          <w:sz w:val="22"/>
        </w:rPr>
        <w:t>was one of four panelist for MORTALITY,</w:t>
      </w:r>
      <w:r>
        <w:rPr>
          <w:rFonts w:hint="default" w:ascii="Arial" w:hAnsi="Arial" w:eastAsia="HelveticaNeue" w:cs="Arial"/>
          <w:color w:val="000000"/>
          <w:sz w:val="22"/>
          <w:lang w:val="en-US"/>
        </w:rPr>
        <w:t xml:space="preserve"> </w:t>
      </w:r>
      <w:r>
        <w:rPr>
          <w:rFonts w:hint="default" w:ascii="Arial" w:hAnsi="Arial" w:eastAsia="HelveticaNeue" w:cs="Arial"/>
          <w:color w:val="000000"/>
          <w:sz w:val="22"/>
        </w:rPr>
        <w:t xml:space="preserve">MORALITY &amp; THE ATOM BOMB. He also led a post-film discussion after the following films: </w:t>
      </w:r>
      <w:r>
        <w:rPr>
          <w:rFonts w:hint="default" w:ascii="Arial" w:hAnsi="Arial" w:eastAsia="HelveticaNeue-Italic" w:cs="Arial"/>
          <w:i/>
          <w:color w:val="000000"/>
          <w:sz w:val="22"/>
        </w:rPr>
        <w:t>24</w:t>
      </w:r>
      <w:r>
        <w:rPr>
          <w:rFonts w:hint="default" w:ascii="Arial" w:hAnsi="Arial" w:eastAsia="HelveticaNeue-Italic" w:cs="Arial"/>
          <w:i/>
          <w:color w:val="000000"/>
          <w:sz w:val="22"/>
          <w:lang w:val="en-US"/>
        </w:rPr>
        <w:t xml:space="preserve"> </w:t>
      </w:r>
      <w:r>
        <w:rPr>
          <w:rFonts w:hint="default" w:ascii="Arial" w:hAnsi="Arial" w:eastAsia="HelveticaNeue-Italic" w:cs="Arial"/>
          <w:i/>
          <w:color w:val="000000"/>
          <w:sz w:val="22"/>
        </w:rPr>
        <w:t xml:space="preserve">Hours After Hiroshima; Anointed; Making Waves: The Rebirth of the Golden Rule; </w:t>
      </w:r>
      <w:r>
        <w:rPr>
          <w:rFonts w:hint="default" w:ascii="Arial" w:hAnsi="Arial" w:eastAsia="HelveticaNeue" w:cs="Arial"/>
          <w:color w:val="000000"/>
          <w:sz w:val="22"/>
        </w:rPr>
        <w:t xml:space="preserve">and </w:t>
      </w:r>
      <w:r>
        <w:rPr>
          <w:rFonts w:hint="default" w:ascii="Arial" w:hAnsi="Arial" w:eastAsia="HelveticaNeue-Italic" w:cs="Arial"/>
          <w:i/>
          <w:color w:val="000000"/>
          <w:sz w:val="22"/>
        </w:rPr>
        <w:t>Dr.</w:t>
      </w:r>
      <w:r>
        <w:rPr>
          <w:rFonts w:hint="default" w:ascii="Arial" w:hAnsi="Arial" w:eastAsia="HelveticaNeue-Italic" w:cs="Arial"/>
          <w:i/>
          <w:color w:val="000000"/>
          <w:sz w:val="22"/>
          <w:lang w:val="en-US"/>
        </w:rPr>
        <w:t xml:space="preserve"> </w:t>
      </w:r>
      <w:r>
        <w:rPr>
          <w:rFonts w:hint="default" w:ascii="Arial" w:hAnsi="Arial" w:eastAsia="HelveticaNeue-Italic" w:cs="Arial"/>
          <w:i/>
          <w:color w:val="000000"/>
          <w:sz w:val="22"/>
        </w:rPr>
        <w:t xml:space="preserve">Strangelove </w:t>
      </w:r>
      <w:r>
        <w:rPr>
          <w:rFonts w:hint="default" w:ascii="Arial" w:hAnsi="Arial" w:eastAsia="HelveticaNeue" w:cs="Arial"/>
          <w:color w:val="000000"/>
          <w:sz w:val="22"/>
        </w:rPr>
        <w:t>comprised a film night called REELING IN THE BOMB.</w:t>
      </w:r>
    </w:p>
    <w:p>
      <w:pPr>
        <w:spacing w:beforeLines="0" w:afterLines="0"/>
        <w:ind w:left="0" w:leftChars="100"/>
        <w:jc w:val="left"/>
        <w:rPr>
          <w:rFonts w:hint="default" w:ascii="Arial" w:hAnsi="Arial" w:eastAsia="HelveticaNeue" w:cs="Arial"/>
          <w:color w:val="000000"/>
          <w:sz w:val="22"/>
        </w:rPr>
      </w:pPr>
    </w:p>
    <w:p>
      <w:pPr>
        <w:spacing w:beforeLines="0" w:afterLines="0"/>
        <w:ind w:left="0" w:leftChars="100"/>
        <w:jc w:val="left"/>
        <w:rPr>
          <w:rFonts w:hint="default" w:ascii="Arial" w:hAnsi="Arial" w:eastAsia="HelveticaNeue" w:cs="Arial"/>
          <w:color w:val="000000"/>
          <w:sz w:val="22"/>
        </w:rPr>
      </w:pPr>
      <w:r>
        <w:rPr>
          <w:rFonts w:hint="default" w:ascii="Arial" w:hAnsi="Arial" w:eastAsia="HelveticaNeue-Bold" w:cs="Arial"/>
          <w:b/>
          <w:color w:val="000000"/>
          <w:sz w:val="22"/>
        </w:rPr>
        <w:t>Dale Preston, PhD</w:t>
      </w:r>
      <w:r>
        <w:rPr>
          <w:rFonts w:hint="default" w:ascii="Arial" w:hAnsi="Arial" w:eastAsia="HelveticaNeue" w:cs="Arial"/>
          <w:color w:val="000000"/>
          <w:sz w:val="22"/>
        </w:rPr>
        <w:t xml:space="preserve">, a biostatistician with 40 years experience describing </w:t>
      </w:r>
      <w:r>
        <w:rPr>
          <w:rFonts w:hint="default" w:ascii="Arial" w:hAnsi="Arial" w:eastAsia="HelveticaNeue" w:cs="Arial"/>
          <w:color w:val="000000"/>
          <w:sz w:val="22"/>
          <w:lang w:val="en-US"/>
        </w:rPr>
        <w:t>and</w:t>
      </w:r>
      <w:r>
        <w:rPr>
          <w:rFonts w:hint="default" w:ascii="Arial" w:hAnsi="Arial" w:eastAsia="HelveticaNeue" w:cs="Arial"/>
          <w:color w:val="000000"/>
          <w:sz w:val="22"/>
        </w:rPr>
        <w:t xml:space="preserve"> quantifying health</w:t>
      </w:r>
      <w:r>
        <w:rPr>
          <w:rFonts w:hint="default" w:ascii="Arial" w:hAnsi="Arial" w:eastAsia="HelveticaNeue" w:cs="Arial"/>
          <w:color w:val="000000"/>
          <w:sz w:val="22"/>
          <w:lang w:val="en-US"/>
        </w:rPr>
        <w:t xml:space="preserve"> </w:t>
      </w:r>
      <w:r>
        <w:rPr>
          <w:rFonts w:hint="default" w:ascii="Arial" w:hAnsi="Arial" w:eastAsia="HelveticaNeue" w:cs="Arial"/>
          <w:color w:val="000000"/>
          <w:sz w:val="22"/>
        </w:rPr>
        <w:t xml:space="preserve">effects of radiation in humans, played a central role in developing modern </w:t>
      </w:r>
      <w:r>
        <w:rPr>
          <w:rFonts w:hint="default" w:ascii="Arial" w:hAnsi="Arial" w:eastAsia="HelveticaNeue" w:cs="Arial"/>
          <w:color w:val="000000"/>
          <w:sz w:val="22"/>
          <w:lang w:val="en-US"/>
        </w:rPr>
        <w:t>m</w:t>
      </w:r>
      <w:r>
        <w:rPr>
          <w:rFonts w:hint="default" w:ascii="Arial" w:hAnsi="Arial" w:eastAsia="HelveticaNeue" w:cs="Arial"/>
          <w:color w:val="000000"/>
          <w:sz w:val="22"/>
        </w:rPr>
        <w:t>ethods and tools</w:t>
      </w:r>
      <w:r>
        <w:rPr>
          <w:rFonts w:hint="default" w:ascii="Arial" w:hAnsi="Arial" w:eastAsia="HelveticaNeue" w:cs="Arial"/>
          <w:color w:val="000000"/>
          <w:sz w:val="22"/>
          <w:lang w:val="en-US"/>
        </w:rPr>
        <w:t xml:space="preserve"> </w:t>
      </w:r>
      <w:r>
        <w:rPr>
          <w:rFonts w:hint="default" w:ascii="Arial" w:hAnsi="Arial" w:eastAsia="HelveticaNeue" w:cs="Arial"/>
          <w:color w:val="000000"/>
          <w:sz w:val="22"/>
        </w:rPr>
        <w:t>used to characterize radiation effects.</w:t>
      </w:r>
    </w:p>
    <w:p>
      <w:pPr>
        <w:spacing w:beforeLines="0" w:afterLines="0"/>
        <w:ind w:left="0" w:leftChars="100"/>
        <w:jc w:val="left"/>
        <w:rPr>
          <w:rFonts w:hint="default" w:ascii="Arial" w:hAnsi="Arial" w:eastAsia="HelveticaNeue" w:cs="Arial"/>
          <w:color w:val="000000"/>
          <w:sz w:val="22"/>
        </w:rPr>
      </w:pPr>
    </w:p>
    <w:p>
      <w:pPr>
        <w:spacing w:beforeLines="0" w:afterLines="0"/>
        <w:ind w:left="0" w:leftChars="100"/>
        <w:jc w:val="left"/>
        <w:rPr>
          <w:rFonts w:hint="default" w:ascii="Arial" w:hAnsi="Arial" w:eastAsia="HelveticaNeue" w:cs="Arial"/>
          <w:color w:val="000000"/>
          <w:sz w:val="22"/>
        </w:rPr>
      </w:pPr>
      <w:r>
        <w:rPr>
          <w:rFonts w:hint="default" w:ascii="Arial" w:hAnsi="Arial" w:eastAsia="HelveticaNeue-Bold" w:cs="Arial"/>
          <w:b/>
          <w:color w:val="000000"/>
          <w:sz w:val="22"/>
        </w:rPr>
        <w:t>Reweti Wiki</w:t>
      </w:r>
      <w:r>
        <w:rPr>
          <w:rFonts w:hint="default" w:ascii="Arial" w:hAnsi="Arial" w:eastAsia="HelveticaNeue-Bold" w:cs="Arial"/>
          <w:b/>
          <w:color w:val="000000"/>
          <w:sz w:val="22"/>
          <w:lang w:val="en-US"/>
        </w:rPr>
        <w:t>,</w:t>
      </w:r>
      <w:r>
        <w:rPr>
          <w:rFonts w:hint="default" w:ascii="Arial" w:hAnsi="Arial" w:eastAsia="HelveticaNeue" w:cs="Arial"/>
          <w:color w:val="000000"/>
          <w:sz w:val="22"/>
        </w:rPr>
        <w:t xml:space="preserve"> an indigenous New Ze</w:t>
      </w:r>
      <w:r>
        <w:rPr>
          <w:rFonts w:hint="default" w:ascii="Arial" w:hAnsi="Arial" w:eastAsia="HelveticaNeue" w:cs="Arial"/>
          <w:color w:val="000000"/>
          <w:sz w:val="22"/>
          <w:lang w:val="en-US"/>
        </w:rPr>
        <w:t>a</w:t>
      </w:r>
      <w:r>
        <w:rPr>
          <w:rFonts w:hint="default" w:ascii="Arial" w:hAnsi="Arial" w:eastAsia="HelveticaNeue" w:cs="Arial"/>
          <w:color w:val="000000"/>
          <w:sz w:val="22"/>
        </w:rPr>
        <w:t>lander</w:t>
      </w:r>
      <w:r>
        <w:rPr>
          <w:rFonts w:hint="default" w:ascii="Arial" w:hAnsi="Arial" w:eastAsia="HelveticaNeue" w:cs="Arial"/>
          <w:color w:val="000000"/>
          <w:sz w:val="22"/>
          <w:lang w:val="en-US"/>
        </w:rPr>
        <w:t>,</w:t>
      </w:r>
      <w:r>
        <w:rPr>
          <w:rFonts w:hint="default" w:ascii="Arial" w:hAnsi="Arial" w:eastAsia="HelveticaNeue" w:cs="Arial"/>
          <w:color w:val="000000"/>
          <w:sz w:val="22"/>
        </w:rPr>
        <w:t xml:space="preserve"> held various roles working with </w:t>
      </w:r>
      <w:r>
        <w:rPr>
          <w:rFonts w:hint="default" w:ascii="Arial" w:hAnsi="Arial" w:eastAsia="HelveticaNeue" w:cs="Arial"/>
          <w:color w:val="000000"/>
          <w:sz w:val="22"/>
          <w:lang w:val="en-US"/>
        </w:rPr>
        <w:t>and</w:t>
      </w:r>
      <w:r>
        <w:rPr>
          <w:rFonts w:hint="default" w:ascii="Arial" w:hAnsi="Arial" w:eastAsia="HelveticaNeue" w:cs="Arial"/>
          <w:color w:val="000000"/>
          <w:sz w:val="22"/>
        </w:rPr>
        <w:t xml:space="preserve"> for tribal</w:t>
      </w:r>
      <w:r>
        <w:rPr>
          <w:rFonts w:hint="default" w:ascii="Arial" w:hAnsi="Arial" w:eastAsia="HelveticaNeue" w:cs="Arial"/>
          <w:color w:val="000000"/>
          <w:sz w:val="22"/>
          <w:lang w:val="en-US"/>
        </w:rPr>
        <w:t xml:space="preserve"> </w:t>
      </w:r>
      <w:r>
        <w:rPr>
          <w:rFonts w:hint="default" w:ascii="Arial" w:hAnsi="Arial" w:eastAsia="HelveticaNeue" w:cs="Arial"/>
          <w:color w:val="000000"/>
          <w:sz w:val="22"/>
        </w:rPr>
        <w:t xml:space="preserve">governments focused on improving social </w:t>
      </w:r>
      <w:r>
        <w:rPr>
          <w:rFonts w:hint="default" w:ascii="Arial" w:hAnsi="Arial" w:eastAsia="HelveticaNeue" w:cs="Arial"/>
          <w:color w:val="000000"/>
          <w:sz w:val="22"/>
          <w:lang w:val="en-US"/>
        </w:rPr>
        <w:t>and</w:t>
      </w:r>
      <w:r>
        <w:rPr>
          <w:rFonts w:hint="default" w:ascii="Arial" w:hAnsi="Arial" w:eastAsia="HelveticaNeue" w:cs="Arial"/>
          <w:color w:val="000000"/>
          <w:sz w:val="22"/>
        </w:rPr>
        <w:t xml:space="preserve"> economic outcomes for indigenous people,</w:t>
      </w:r>
      <w:r>
        <w:rPr>
          <w:rFonts w:hint="default" w:ascii="Arial" w:hAnsi="Arial" w:eastAsia="HelveticaNeue" w:cs="Arial"/>
          <w:color w:val="000000"/>
          <w:sz w:val="22"/>
          <w:lang w:val="en-US"/>
        </w:rPr>
        <w:t xml:space="preserve"> </w:t>
      </w:r>
      <w:r>
        <w:rPr>
          <w:rFonts w:hint="default" w:ascii="Arial" w:hAnsi="Arial" w:eastAsia="HelveticaNeue" w:cs="Arial"/>
          <w:color w:val="000000"/>
          <w:sz w:val="22"/>
        </w:rPr>
        <w:t>including nuclear use and testing.</w:t>
      </w:r>
    </w:p>
    <w:p>
      <w:pPr>
        <w:spacing w:beforeLines="0" w:afterLines="0"/>
        <w:ind w:left="0" w:leftChars="100"/>
        <w:jc w:val="left"/>
        <w:rPr>
          <w:rFonts w:hint="default" w:ascii="Arial" w:hAnsi="Arial" w:eastAsia="HelveticaNeue" w:cs="Arial"/>
          <w:color w:val="000000"/>
          <w:sz w:val="22"/>
        </w:rPr>
      </w:pPr>
    </w:p>
    <w:p>
      <w:pPr>
        <w:spacing w:beforeLines="0" w:afterLines="0"/>
        <w:ind w:left="0" w:leftChars="100"/>
        <w:jc w:val="left"/>
        <w:rPr>
          <w:rFonts w:hint="default" w:ascii="Arial" w:hAnsi="Arial" w:eastAsia="HelveticaNeue" w:cs="Arial"/>
          <w:color w:val="000000"/>
          <w:sz w:val="22"/>
        </w:rPr>
      </w:pPr>
      <w:r>
        <w:rPr>
          <w:rFonts w:hint="default" w:ascii="Arial" w:hAnsi="Arial" w:eastAsia="HelveticaNeue-Bold" w:cs="Arial"/>
          <w:b/>
          <w:color w:val="000000"/>
          <w:sz w:val="22"/>
        </w:rPr>
        <w:t>Lawrence Wittner, PhD</w:t>
      </w:r>
      <w:r>
        <w:rPr>
          <w:rFonts w:hint="default" w:ascii="Arial" w:hAnsi="Arial" w:eastAsia="HelveticaNeue" w:cs="Arial"/>
          <w:color w:val="000000"/>
          <w:sz w:val="22"/>
        </w:rPr>
        <w:t>, emeritus professor of history at SUNY/Albany has written</w:t>
      </w:r>
    </w:p>
    <w:p>
      <w:pPr>
        <w:spacing w:beforeLines="0" w:afterLines="0"/>
        <w:ind w:left="0" w:leftChars="100"/>
        <w:jc w:val="left"/>
        <w:rPr>
          <w:rFonts w:hint="default" w:ascii="Arial" w:hAnsi="Arial" w:eastAsia="HelveticaNeue" w:cs="Arial"/>
          <w:color w:val="000000"/>
          <w:sz w:val="22"/>
        </w:rPr>
      </w:pPr>
      <w:r>
        <w:rPr>
          <w:rFonts w:hint="default" w:ascii="Arial" w:hAnsi="Arial" w:eastAsia="HelveticaNeue" w:cs="Arial"/>
          <w:color w:val="000000"/>
          <w:sz w:val="22"/>
        </w:rPr>
        <w:t>extensively on peace movements, foreign policy, and economic inequality. Author o</w:t>
      </w:r>
      <w:r>
        <w:rPr>
          <w:rFonts w:hint="default" w:ascii="Arial" w:hAnsi="Arial" w:eastAsia="HelveticaNeue" w:cs="Arial"/>
          <w:color w:val="000000"/>
          <w:sz w:val="22"/>
          <w:lang w:val="en-US"/>
        </w:rPr>
        <w:t>f</w:t>
      </w:r>
      <w:r>
        <w:rPr>
          <w:rFonts w:hint="default" w:ascii="Arial" w:hAnsi="Arial" w:eastAsia="HelveticaNeue" w:cs="Arial"/>
          <w:color w:val="000000"/>
          <w:sz w:val="22"/>
        </w:rPr>
        <w:t xml:space="preserve"> nine</w:t>
      </w:r>
      <w:r>
        <w:rPr>
          <w:rFonts w:hint="default" w:ascii="Arial" w:hAnsi="Arial" w:eastAsia="HelveticaNeue" w:cs="Arial"/>
          <w:color w:val="000000"/>
          <w:sz w:val="22"/>
          <w:lang w:val="en-US"/>
        </w:rPr>
        <w:t xml:space="preserve"> </w:t>
      </w:r>
      <w:r>
        <w:rPr>
          <w:rFonts w:hint="default" w:ascii="Arial" w:hAnsi="Arial" w:eastAsia="HelveticaNeue" w:cs="Arial"/>
          <w:color w:val="000000"/>
          <w:sz w:val="22"/>
        </w:rPr>
        <w:t xml:space="preserve">books </w:t>
      </w:r>
      <w:r>
        <w:rPr>
          <w:rFonts w:hint="default" w:ascii="Arial" w:hAnsi="Arial" w:eastAsia="HelveticaNeue" w:cs="Arial"/>
          <w:color w:val="000000"/>
          <w:sz w:val="22"/>
          <w:lang w:val="en-US"/>
        </w:rPr>
        <w:t>and</w:t>
      </w:r>
      <w:r>
        <w:rPr>
          <w:rFonts w:hint="default" w:ascii="Arial" w:hAnsi="Arial" w:eastAsia="HelveticaNeue" w:cs="Arial"/>
          <w:color w:val="000000"/>
          <w:sz w:val="22"/>
        </w:rPr>
        <w:t xml:space="preserve"> 400 articles, his latest </w:t>
      </w:r>
      <w:r>
        <w:rPr>
          <w:rFonts w:hint="default" w:ascii="Arial" w:hAnsi="Arial" w:eastAsia="HelveticaNeue" w:cs="Arial"/>
          <w:i/>
          <w:iCs/>
          <w:color w:val="000000"/>
          <w:sz w:val="22"/>
        </w:rPr>
        <w:t>Confronting the Bomb</w:t>
      </w:r>
      <w:r>
        <w:rPr>
          <w:rFonts w:hint="default" w:ascii="Arial" w:hAnsi="Arial" w:eastAsia="HelveticaNeue" w:cs="Arial"/>
          <w:color w:val="000000"/>
          <w:sz w:val="22"/>
        </w:rPr>
        <w:t xml:space="preserve"> is a short history of the</w:t>
      </w:r>
    </w:p>
    <w:p>
      <w:pPr>
        <w:spacing w:beforeLines="0" w:afterLines="0"/>
        <w:ind w:left="0" w:leftChars="100"/>
        <w:jc w:val="left"/>
        <w:rPr>
          <w:rFonts w:hint="default" w:ascii="Arial" w:hAnsi="Arial" w:eastAsia="HelveticaNeue" w:cs="Arial"/>
          <w:color w:val="000000"/>
          <w:sz w:val="22"/>
        </w:rPr>
      </w:pPr>
      <w:r>
        <w:rPr>
          <w:rFonts w:hint="default" w:ascii="Arial" w:hAnsi="Arial" w:eastAsia="HelveticaNeue" w:cs="Arial"/>
          <w:color w:val="000000"/>
          <w:sz w:val="22"/>
        </w:rPr>
        <w:t>world Nuclear disarmament Movement. Wittner spoke at two university classes and was</w:t>
      </w:r>
      <w:r>
        <w:rPr>
          <w:rFonts w:hint="default" w:ascii="Arial" w:hAnsi="Arial" w:eastAsia="HelveticaNeue" w:cs="Arial"/>
          <w:color w:val="000000"/>
          <w:sz w:val="22"/>
          <w:lang w:val="en-US"/>
        </w:rPr>
        <w:t xml:space="preserve"> </w:t>
      </w:r>
      <w:r>
        <w:rPr>
          <w:rFonts w:hint="default" w:ascii="Arial" w:hAnsi="Arial" w:eastAsia="HelveticaNeue" w:cs="Arial"/>
          <w:color w:val="000000"/>
          <w:sz w:val="22"/>
        </w:rPr>
        <w:t>keynote presenter of an evening lecture THE GOLDEN RULE &amp; THE CAMPAIGN FOR A</w:t>
      </w:r>
      <w:r>
        <w:rPr>
          <w:rFonts w:hint="default" w:ascii="Arial" w:hAnsi="Arial" w:eastAsia="HelveticaNeue" w:cs="Arial"/>
          <w:color w:val="000000"/>
          <w:sz w:val="22"/>
          <w:lang w:val="en-US"/>
        </w:rPr>
        <w:t xml:space="preserve"> </w:t>
      </w:r>
      <w:r>
        <w:rPr>
          <w:rFonts w:hint="default" w:ascii="Arial" w:hAnsi="Arial" w:eastAsia="HelveticaNeue" w:cs="Arial"/>
          <w:color w:val="000000"/>
          <w:sz w:val="22"/>
        </w:rPr>
        <w:t>NUCLEAR FREE WORLD.</w:t>
      </w:r>
    </w:p>
    <w:p>
      <w:pPr>
        <w:spacing w:beforeLines="0" w:afterLines="0"/>
        <w:ind w:left="0" w:leftChars="100"/>
        <w:jc w:val="left"/>
        <w:rPr>
          <w:rFonts w:hint="default" w:ascii="Arial" w:hAnsi="Arial" w:eastAsia="HelveticaNeue" w:cs="Arial"/>
          <w:color w:val="000000"/>
          <w:sz w:val="22"/>
        </w:rPr>
      </w:pPr>
    </w:p>
    <w:p>
      <w:pPr>
        <w:spacing w:beforeLines="0" w:afterLines="0"/>
        <w:ind w:left="0" w:leftChars="0"/>
        <w:jc w:val="left"/>
        <w:rPr>
          <w:rFonts w:hint="default" w:ascii="Arial" w:hAnsi="Arial" w:eastAsia="HelveticaNeue" w:cs="Arial"/>
          <w:color w:val="0433FF"/>
          <w:sz w:val="22"/>
        </w:rPr>
      </w:pPr>
      <w:r>
        <w:rPr>
          <w:rFonts w:hint="default" w:ascii="Arial" w:hAnsi="Arial" w:eastAsia="HelveticaNeue" w:cs="Arial"/>
          <w:color w:val="000000"/>
          <w:sz w:val="22"/>
        </w:rPr>
        <w:t>Another Festival success included a wonderful response to local art teachers to invite student</w:t>
      </w:r>
      <w:r>
        <w:rPr>
          <w:rFonts w:hint="default" w:ascii="Arial" w:hAnsi="Arial" w:eastAsia="HelveticaNeue" w:cs="Arial"/>
          <w:color w:val="000000"/>
          <w:sz w:val="22"/>
          <w:lang w:val="en-US"/>
        </w:rPr>
        <w:t xml:space="preserve"> </w:t>
      </w:r>
      <w:r>
        <w:rPr>
          <w:rFonts w:hint="default" w:ascii="Arial" w:hAnsi="Arial" w:eastAsia="HelveticaNeue" w:cs="Arial"/>
          <w:color w:val="000000"/>
          <w:sz w:val="22"/>
        </w:rPr>
        <w:t xml:space="preserve">artists to reply to “What would the world look like after war or peace?”, from </w:t>
      </w:r>
      <w:r>
        <w:rPr>
          <w:rFonts w:hint="default" w:ascii="Arial" w:hAnsi="Arial" w:eastAsia="HelveticaNeue" w:cs="Arial"/>
          <w:color w:val="000000"/>
          <w:sz w:val="22"/>
          <w:lang w:val="en-US"/>
        </w:rPr>
        <w:t>w</w:t>
      </w:r>
      <w:r>
        <w:rPr>
          <w:rFonts w:hint="default" w:ascii="Arial" w:hAnsi="Arial" w:eastAsia="HelveticaNeue" w:cs="Arial"/>
          <w:color w:val="000000"/>
          <w:sz w:val="22"/>
        </w:rPr>
        <w:t>hich a 64 page</w:t>
      </w:r>
      <w:r>
        <w:rPr>
          <w:rFonts w:hint="default" w:ascii="Arial" w:hAnsi="Arial" w:eastAsia="HelveticaNeue" w:cs="Arial"/>
          <w:color w:val="000000"/>
          <w:sz w:val="22"/>
          <w:lang w:val="en-US"/>
        </w:rPr>
        <w:t xml:space="preserve"> </w:t>
      </w:r>
      <w:r>
        <w:rPr>
          <w:rFonts w:hint="default" w:ascii="Arial" w:hAnsi="Arial" w:eastAsia="HelveticaNeue" w:cs="Arial"/>
          <w:color w:val="000000"/>
          <w:sz w:val="22"/>
        </w:rPr>
        <w:t xml:space="preserve">color booklet was published called </w:t>
      </w:r>
      <w:r>
        <w:rPr>
          <w:rFonts w:hint="default" w:ascii="Arial" w:hAnsi="Arial" w:eastAsia="HelveticaNeue-Bold" w:cs="Arial"/>
          <w:b/>
          <w:color w:val="000000"/>
          <w:sz w:val="22"/>
        </w:rPr>
        <w:t>FRESH PERSPECTIVES ON WAR AND PEACE</w:t>
      </w:r>
      <w:r>
        <w:rPr>
          <w:rFonts w:hint="default" w:ascii="Arial" w:hAnsi="Arial" w:eastAsia="HelveticaNeue" w:cs="Arial"/>
          <w:color w:val="000000"/>
          <w:sz w:val="22"/>
        </w:rPr>
        <w:t>. A</w:t>
      </w:r>
      <w:r>
        <w:rPr>
          <w:rFonts w:hint="default" w:ascii="Arial" w:hAnsi="Arial" w:eastAsia="HelveticaNeue" w:cs="Arial"/>
          <w:color w:val="000000"/>
          <w:sz w:val="22"/>
          <w:lang w:val="en-US"/>
        </w:rPr>
        <w:t xml:space="preserve"> </w:t>
      </w:r>
      <w:r>
        <w:rPr>
          <w:rFonts w:hint="default" w:ascii="Arial" w:hAnsi="Arial" w:eastAsia="HelveticaNeue" w:cs="Arial"/>
          <w:color w:val="000000"/>
          <w:sz w:val="22"/>
        </w:rPr>
        <w:t>slide</w:t>
      </w:r>
      <w:r>
        <w:rPr>
          <w:rFonts w:hint="default" w:ascii="Arial" w:hAnsi="Arial" w:eastAsia="HelveticaNeue" w:cs="Arial"/>
          <w:color w:val="000000"/>
          <w:sz w:val="22"/>
          <w:lang w:val="en-US"/>
        </w:rPr>
        <w:t xml:space="preserve"> </w:t>
      </w:r>
      <w:r>
        <w:rPr>
          <w:rFonts w:hint="default" w:ascii="Arial" w:hAnsi="Arial" w:eastAsia="HelveticaNeue" w:cs="Arial"/>
          <w:color w:val="000000"/>
          <w:sz w:val="22"/>
        </w:rPr>
        <w:t xml:space="preserve">show of this amazing art was put to music and will become part of </w:t>
      </w:r>
      <w:r>
        <w:rPr>
          <w:rFonts w:hint="default" w:ascii="Arial" w:hAnsi="Arial" w:eastAsia="HelveticaNeue" w:cs="Arial"/>
          <w:color w:val="000000"/>
          <w:sz w:val="22"/>
          <w:lang w:val="en-US"/>
        </w:rPr>
        <w:t xml:space="preserve">the Against the Wind </w:t>
      </w:r>
      <w:bookmarkStart w:id="0" w:name="_GoBack"/>
      <w:bookmarkEnd w:id="0"/>
      <w:r>
        <w:rPr>
          <w:rFonts w:hint="default" w:ascii="Arial" w:hAnsi="Arial" w:eastAsia="HelveticaNeue" w:cs="Arial"/>
          <w:color w:val="000000"/>
          <w:sz w:val="22"/>
        </w:rPr>
        <w:t xml:space="preserve">website, </w:t>
      </w:r>
      <w:r>
        <w:rPr>
          <w:rFonts w:hint="default" w:ascii="Arial" w:hAnsi="Arial" w:eastAsia="HelveticaNeue" w:cs="Arial"/>
          <w:color w:val="0433FF"/>
          <w:sz w:val="22"/>
        </w:rPr>
        <w:fldChar w:fldCharType="begin"/>
      </w:r>
      <w:r>
        <w:rPr>
          <w:rFonts w:hint="default" w:ascii="Arial" w:hAnsi="Arial" w:eastAsia="HelveticaNeue" w:cs="Arial"/>
          <w:color w:val="0433FF"/>
          <w:sz w:val="22"/>
        </w:rPr>
        <w:instrText xml:space="preserve"> HYPERLINK "https://againstthewindfestival.org." </w:instrText>
      </w:r>
      <w:r>
        <w:rPr>
          <w:rFonts w:hint="default" w:ascii="Arial" w:hAnsi="Arial" w:eastAsia="HelveticaNeue" w:cs="Arial"/>
          <w:color w:val="0433FF"/>
          <w:sz w:val="22"/>
        </w:rPr>
        <w:fldChar w:fldCharType="separate"/>
      </w:r>
      <w:r>
        <w:rPr>
          <w:rStyle w:val="3"/>
          <w:rFonts w:hint="default" w:ascii="Arial" w:hAnsi="Arial" w:eastAsia="HelveticaNeue" w:cs="Arial"/>
          <w:sz w:val="22"/>
        </w:rPr>
        <w:t>https://againstthewindfestival.org.</w:t>
      </w:r>
      <w:r>
        <w:rPr>
          <w:rFonts w:hint="default" w:ascii="Arial" w:hAnsi="Arial" w:eastAsia="HelveticaNeue" w:cs="Arial"/>
          <w:color w:val="0433FF"/>
          <w:sz w:val="22"/>
        </w:rPr>
        <w:fldChar w:fldCharType="end"/>
      </w:r>
    </w:p>
    <w:p>
      <w:pPr>
        <w:spacing w:beforeLines="0" w:afterLines="0"/>
        <w:ind w:left="0" w:leftChars="0"/>
        <w:jc w:val="left"/>
        <w:rPr>
          <w:rFonts w:hint="default" w:ascii="Arial" w:hAnsi="Arial" w:eastAsia="HelveticaNeue" w:cs="Arial"/>
          <w:color w:val="0433FF"/>
          <w:sz w:val="22"/>
        </w:rPr>
      </w:pPr>
    </w:p>
    <w:p>
      <w:pPr>
        <w:spacing w:beforeLines="0" w:afterLines="0"/>
        <w:ind w:left="0" w:leftChars="0"/>
        <w:jc w:val="left"/>
        <w:rPr>
          <w:rFonts w:hint="default" w:ascii="Arial" w:hAnsi="Arial" w:eastAsia="HelveticaNeue" w:cs="Arial"/>
          <w:color w:val="000000"/>
          <w:sz w:val="22"/>
        </w:rPr>
      </w:pPr>
      <w:r>
        <w:rPr>
          <w:rFonts w:hint="default" w:ascii="Arial" w:hAnsi="Arial" w:eastAsia="HelveticaNeue" w:cs="Arial"/>
          <w:color w:val="000000"/>
          <w:sz w:val="22"/>
        </w:rPr>
        <w:t xml:space="preserve">The centerpiece and inspiration of our Festival, restating of the play </w:t>
      </w:r>
      <w:r>
        <w:rPr>
          <w:rFonts w:hint="default" w:ascii="Arial" w:hAnsi="Arial" w:eastAsia="HelveticaNeue-BoldItalic" w:cs="Arial"/>
          <w:b/>
          <w:i/>
          <w:color w:val="000000"/>
          <w:sz w:val="22"/>
        </w:rPr>
        <w:t xml:space="preserve">Which Way the Wind </w:t>
      </w:r>
      <w:r>
        <w:rPr>
          <w:rFonts w:hint="default" w:ascii="Arial" w:hAnsi="Arial" w:eastAsia="HelveticaNeue" w:cs="Arial"/>
          <w:color w:val="000000"/>
          <w:sz w:val="22"/>
        </w:rPr>
        <w:t>was</w:t>
      </w:r>
      <w:r>
        <w:rPr>
          <w:rFonts w:hint="default" w:ascii="Arial" w:hAnsi="Arial" w:eastAsia="HelveticaNeue" w:cs="Arial"/>
          <w:color w:val="000000"/>
          <w:sz w:val="22"/>
          <w:lang w:val="en-US"/>
        </w:rPr>
        <w:t xml:space="preserve"> </w:t>
      </w:r>
      <w:r>
        <w:rPr>
          <w:rFonts w:hint="default" w:ascii="Arial" w:hAnsi="Arial" w:eastAsia="HelveticaNeue" w:cs="Arial"/>
          <w:color w:val="000000"/>
          <w:sz w:val="22"/>
        </w:rPr>
        <w:t>a hit each of the three performances. Director Heckel led a “talk back” at the end of each</w:t>
      </w:r>
      <w:r>
        <w:rPr>
          <w:rFonts w:hint="default" w:ascii="Arial" w:hAnsi="Arial" w:eastAsia="HelveticaNeue" w:cs="Arial"/>
          <w:color w:val="000000"/>
          <w:sz w:val="22"/>
          <w:lang w:val="en-US"/>
        </w:rPr>
        <w:t xml:space="preserve"> </w:t>
      </w:r>
      <w:r>
        <w:rPr>
          <w:rFonts w:hint="default" w:ascii="Arial" w:hAnsi="Arial" w:eastAsia="HelveticaNeue" w:cs="Arial"/>
          <w:color w:val="000000"/>
          <w:sz w:val="22"/>
        </w:rPr>
        <w:t xml:space="preserve">performance that provoked a wide range of issues and emotions. </w:t>
      </w:r>
    </w:p>
    <w:p>
      <w:pPr>
        <w:spacing w:beforeLines="0" w:afterLines="0"/>
        <w:ind w:left="0" w:leftChars="0"/>
        <w:jc w:val="left"/>
        <w:rPr>
          <w:rFonts w:hint="default" w:ascii="Arial" w:hAnsi="Arial" w:eastAsia="HelveticaNeue" w:cs="Arial"/>
          <w:color w:val="000000"/>
          <w:sz w:val="22"/>
        </w:rPr>
      </w:pPr>
    </w:p>
    <w:p>
      <w:pPr>
        <w:spacing w:beforeLines="0" w:afterLines="0"/>
        <w:ind w:left="0" w:leftChars="0"/>
        <w:jc w:val="left"/>
        <w:rPr>
          <w:rFonts w:hint="default" w:ascii="Arial" w:hAnsi="Arial" w:eastAsia="HelveticaNeue" w:cs="Arial"/>
          <w:color w:val="000000"/>
          <w:sz w:val="22"/>
        </w:rPr>
      </w:pPr>
      <w:r>
        <w:rPr>
          <w:rFonts w:hint="default" w:ascii="Arial" w:hAnsi="Arial" w:eastAsia="HelveticaNeue" w:cs="Arial"/>
          <w:color w:val="000000"/>
          <w:sz w:val="22"/>
        </w:rPr>
        <w:t>We videotaped the panel discussion, the Power of Protest, and Wittner’s Humboldt State</w:t>
      </w:r>
    </w:p>
    <w:p>
      <w:pPr>
        <w:spacing w:beforeLines="0" w:afterLines="0"/>
        <w:ind w:left="0" w:leftChars="0"/>
        <w:jc w:val="left"/>
        <w:rPr>
          <w:rFonts w:hint="default" w:ascii="Arial" w:hAnsi="Arial" w:eastAsia="HelveticaNeue" w:cs="Arial"/>
          <w:color w:val="000000"/>
          <w:sz w:val="22"/>
        </w:rPr>
      </w:pPr>
      <w:r>
        <w:rPr>
          <w:rFonts w:hint="default" w:ascii="Arial" w:hAnsi="Arial" w:eastAsia="HelveticaNeue" w:cs="Arial"/>
          <w:color w:val="000000"/>
          <w:sz w:val="22"/>
        </w:rPr>
        <w:t>University lecture. These documents will also be added to our website after editing.</w:t>
      </w:r>
    </w:p>
    <w:p>
      <w:pPr>
        <w:spacing w:beforeLines="0" w:afterLines="0"/>
        <w:ind w:left="0" w:leftChars="0"/>
        <w:jc w:val="left"/>
        <w:rPr>
          <w:rFonts w:hint="default" w:ascii="Arial" w:hAnsi="Arial" w:eastAsia="HelveticaNeue" w:cs="Arial"/>
          <w:color w:val="000000"/>
          <w:sz w:val="22"/>
        </w:rPr>
      </w:pPr>
    </w:p>
    <w:p>
      <w:pPr>
        <w:spacing w:beforeLines="0" w:afterLines="0"/>
        <w:ind w:left="0" w:leftChars="0"/>
        <w:jc w:val="left"/>
        <w:rPr>
          <w:rFonts w:hint="default" w:ascii="Arial" w:hAnsi="Arial" w:eastAsia="HelveticaNeue" w:cs="Arial"/>
          <w:color w:val="000000"/>
          <w:sz w:val="22"/>
        </w:rPr>
      </w:pPr>
      <w:r>
        <w:rPr>
          <w:rFonts w:hint="default" w:ascii="Arial" w:hAnsi="Arial" w:eastAsia="HelveticaNeue" w:cs="Arial"/>
          <w:color w:val="000000"/>
          <w:sz w:val="22"/>
          <w:lang w:val="en-US"/>
        </w:rPr>
        <w:t>A huge thanks to the</w:t>
      </w:r>
      <w:r>
        <w:rPr>
          <w:rFonts w:hint="default" w:ascii="Arial" w:hAnsi="Arial" w:eastAsia="HelveticaNeue" w:cs="Arial"/>
          <w:color w:val="000000"/>
          <w:sz w:val="22"/>
        </w:rPr>
        <w:t xml:space="preserve"> commercial sponsors</w:t>
      </w:r>
      <w:r>
        <w:rPr>
          <w:rFonts w:hint="default" w:ascii="Arial" w:hAnsi="Arial" w:eastAsia="HelveticaNeue" w:cs="Arial"/>
          <w:color w:val="000000"/>
          <w:sz w:val="22"/>
          <w:lang w:val="en-US"/>
        </w:rPr>
        <w:t xml:space="preserve">: </w:t>
      </w:r>
      <w:r>
        <w:rPr>
          <w:rFonts w:hint="default" w:ascii="Arial" w:hAnsi="Arial" w:eastAsia="HelveticaNeue" w:cs="Arial"/>
          <w:color w:val="000000"/>
          <w:sz w:val="22"/>
        </w:rPr>
        <w:t xml:space="preserve"> Humboldt Access Project, Jewell</w:t>
      </w:r>
      <w:r>
        <w:rPr>
          <w:rFonts w:hint="default" w:ascii="Arial" w:hAnsi="Arial" w:eastAsia="HelveticaNeue" w:cs="Arial"/>
          <w:color w:val="000000"/>
          <w:sz w:val="22"/>
          <w:lang w:val="en-US"/>
        </w:rPr>
        <w:t xml:space="preserve"> </w:t>
      </w:r>
      <w:r>
        <w:rPr>
          <w:rFonts w:hint="default" w:ascii="Arial" w:hAnsi="Arial" w:eastAsia="HelveticaNeue" w:cs="Arial"/>
          <w:color w:val="000000"/>
          <w:sz w:val="22"/>
        </w:rPr>
        <w:t>Distillery, Los Bagels, Mad River Brewery, Kokatat, Minor Theater, Morse Media, Pierson’s</w:t>
      </w:r>
      <w:r>
        <w:rPr>
          <w:rFonts w:hint="default" w:ascii="Arial" w:hAnsi="Arial" w:eastAsia="HelveticaNeue" w:cs="Arial"/>
          <w:color w:val="000000"/>
          <w:sz w:val="22"/>
          <w:lang w:val="en-US"/>
        </w:rPr>
        <w:t xml:space="preserve"> </w:t>
      </w:r>
      <w:r>
        <w:rPr>
          <w:rFonts w:hint="default" w:ascii="Arial" w:hAnsi="Arial" w:eastAsia="HelveticaNeue" w:cs="Arial"/>
          <w:color w:val="000000"/>
          <w:sz w:val="22"/>
        </w:rPr>
        <w:t>Building, Ramones Bakery, and College of Arts, Humanities and Social Sciences, HSU.</w:t>
      </w:r>
    </w:p>
    <w:p>
      <w:pPr>
        <w:spacing w:beforeLines="0" w:afterLines="0"/>
        <w:ind w:left="0" w:leftChars="0"/>
        <w:jc w:val="left"/>
        <w:rPr>
          <w:rFonts w:hint="default" w:ascii="Arial" w:hAnsi="Arial" w:eastAsia="HelveticaNeue" w:cs="Arial"/>
          <w:color w:val="000000"/>
          <w:sz w:val="22"/>
        </w:rPr>
      </w:pPr>
    </w:p>
    <w:p>
      <w:pPr>
        <w:spacing w:beforeLines="0" w:afterLines="0"/>
        <w:ind w:left="0" w:leftChars="0"/>
        <w:jc w:val="left"/>
        <w:rPr>
          <w:rFonts w:hint="default" w:ascii="Arial" w:hAnsi="Arial" w:eastAsia="HelveticaNeue" w:cs="Arial"/>
          <w:color w:val="000000"/>
          <w:sz w:val="22"/>
        </w:rPr>
      </w:pPr>
      <w:r>
        <w:rPr>
          <w:rFonts w:hint="default" w:ascii="Arial" w:hAnsi="Arial" w:eastAsia="HelveticaNeue" w:cs="Arial"/>
          <w:color w:val="000000"/>
          <w:sz w:val="22"/>
          <w:lang w:val="en-US"/>
        </w:rPr>
        <w:t>And thank you to the</w:t>
      </w:r>
      <w:r>
        <w:rPr>
          <w:rFonts w:hint="default" w:ascii="Arial" w:hAnsi="Arial" w:eastAsia="HelveticaNeue" w:cs="Arial"/>
          <w:color w:val="000000"/>
          <w:sz w:val="22"/>
        </w:rPr>
        <w:t xml:space="preserve"> generous </w:t>
      </w:r>
      <w:r>
        <w:rPr>
          <w:rFonts w:hint="default" w:ascii="Arial" w:hAnsi="Arial" w:eastAsia="HelveticaNeue" w:cs="Arial"/>
          <w:color w:val="000000"/>
          <w:sz w:val="22"/>
          <w:lang w:val="en-US"/>
        </w:rPr>
        <w:t xml:space="preserve">Humboldt Bay </w:t>
      </w:r>
      <w:r>
        <w:rPr>
          <w:rFonts w:hint="default" w:ascii="Arial" w:hAnsi="Arial" w:eastAsia="HelveticaNeue" w:cs="Arial"/>
          <w:color w:val="000000"/>
          <w:sz w:val="22"/>
        </w:rPr>
        <w:t>community for their support in donations, attendance, and activism.</w:t>
      </w:r>
      <w:r>
        <w:rPr>
          <w:rFonts w:hint="default" w:ascii="Arial" w:hAnsi="Arial" w:eastAsia="HelveticaNeue" w:cs="Arial"/>
          <w:color w:val="000000"/>
          <w:sz w:val="22"/>
          <w:lang w:val="en-US"/>
        </w:rPr>
        <w:t xml:space="preserve">  </w:t>
      </w:r>
      <w:r>
        <w:rPr>
          <w:rFonts w:hint="default" w:ascii="Arial" w:hAnsi="Arial" w:eastAsia="HelveticaNeue" w:cs="Arial"/>
          <w:color w:val="000000"/>
          <w:sz w:val="22"/>
        </w:rPr>
        <w:t>Their participation and comments - “very worthwhile”, “important”, “inspiring” - reinforces our</w:t>
      </w:r>
      <w:r>
        <w:rPr>
          <w:rFonts w:hint="default" w:ascii="Arial" w:hAnsi="Arial" w:eastAsia="HelveticaNeue" w:cs="Arial"/>
          <w:color w:val="000000"/>
          <w:sz w:val="22"/>
          <w:lang w:val="en-US"/>
        </w:rPr>
        <w:t xml:space="preserve"> </w:t>
      </w:r>
      <w:r>
        <w:rPr>
          <w:rFonts w:hint="default" w:ascii="Arial" w:hAnsi="Arial" w:eastAsia="HelveticaNeue" w:cs="Arial"/>
          <w:color w:val="000000"/>
          <w:sz w:val="22"/>
        </w:rPr>
        <w:t>intended objectives to educate &amp; inspire, and provide ongoing wind in Golden Rule’s mission.</w:t>
      </w:r>
    </w:p>
    <w:p>
      <w:pPr>
        <w:keepNext w:val="0"/>
        <w:keepLines w:val="0"/>
        <w:widowControl/>
        <w:suppressLineNumbers w:val="0"/>
        <w:pBdr>
          <w:left w:val="none" w:color="auto" w:sz="0" w:space="0"/>
        </w:pBdr>
        <w:bidi w:val="0"/>
        <w:ind w:left="1320" w:leftChars="0" w:right="720"/>
        <w:jc w:val="left"/>
        <w:rPr>
          <w:rFonts w:hint="default" w:ascii="Arial" w:hAnsi="Arial" w:eastAsia="SimSun" w:cs="Arial"/>
          <w:kern w:val="0"/>
          <w:sz w:val="22"/>
          <w:szCs w:val="22"/>
          <w:lang w:val="en-US" w:eastAsia="zh-CN" w:bidi="ar"/>
        </w:rPr>
      </w:pPr>
    </w:p>
    <w:p>
      <w:pPr>
        <w:ind w:left="0" w:leftChars="0"/>
      </w:pPr>
    </w:p>
    <w:sectPr>
      <w:pgSz w:w="12197" w:h="15825"/>
      <w:pgMar w:top="1440" w:right="1800" w:bottom="1440" w:left="1800" w:header="720" w:footer="720" w:gutter="0"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HelveticaNeue">
    <w:altName w:val="Liberation Mono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HelveticaNeue-Bold">
    <w:altName w:val="Liberation Mono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HelveticaNeue-Italic">
    <w:altName w:val="Liberation Mono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HelveticaNeue-BoldItalic">
    <w:altName w:val="Liberation Mono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Liberation Mono">
    <w:panose1 w:val="02070409020205020404"/>
    <w:charset w:val="00"/>
    <w:family w:val="auto"/>
    <w:pitch w:val="default"/>
    <w:sig w:usb0="E0000AFF" w:usb1="400078FF" w:usb2="00000001" w:usb3="00000000" w:csb0="600001BF" w:csb1="DFF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426851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1A6B0AB1"/>
    <w:rsid w:val="2AE0654C"/>
    <w:rsid w:val="32426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Office_10.2.0.7587_F1E327BC-269C-435d-A152-05C5408002CA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2018-12-11T18:01:00Z</dcterms:created>
  <dc:creator>Helen Jaccard</dc:creator>
  <cp:lastModifiedBy>Helen Jaccard</cp:lastModifiedBy>
  <dcterms:modified xsi:type="dcterms:W3CDTF">2018-12-11T18:09:48Z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1033-10.2.0.7587</vt:lpwstr>
  </property>
</Properties>
</file>